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D451" w14:textId="3DE522E2" w:rsidR="007879EC" w:rsidRPr="00736DF8" w:rsidRDefault="007879EC" w:rsidP="007F3692">
      <w:pPr>
        <w:rPr>
          <w:rFonts w:cs="Arial"/>
          <w:b/>
          <w:sz w:val="44"/>
          <w:szCs w:val="44"/>
        </w:rPr>
      </w:pPr>
      <w:r w:rsidRPr="00736DF8">
        <w:rPr>
          <w:rFonts w:cs="Arial"/>
          <w:b/>
          <w:color w:val="000000" w:themeColor="text1"/>
          <w:sz w:val="44"/>
          <w:szCs w:val="44"/>
        </w:rPr>
        <w:t>P</w:t>
      </w:r>
      <w:r w:rsidRPr="00736DF8">
        <w:rPr>
          <w:rFonts w:cs="Arial"/>
          <w:b/>
          <w:sz w:val="44"/>
          <w:szCs w:val="44"/>
        </w:rPr>
        <w:t xml:space="preserve">utting what you’ve learnt into </w:t>
      </w:r>
      <w:proofErr w:type="gramStart"/>
      <w:r w:rsidRPr="00736DF8">
        <w:rPr>
          <w:rFonts w:cs="Arial"/>
          <w:b/>
          <w:sz w:val="44"/>
          <w:szCs w:val="44"/>
        </w:rPr>
        <w:t>practice</w:t>
      </w:r>
      <w:proofErr w:type="gramEnd"/>
    </w:p>
    <w:p w14:paraId="1A76E5B2" w14:textId="77777777" w:rsidR="006672A0" w:rsidRPr="007879EC" w:rsidRDefault="007879EC" w:rsidP="00736DF8">
      <w:pPr>
        <w:spacing w:before="240" w:line="276" w:lineRule="auto"/>
      </w:pPr>
      <w:r w:rsidRPr="007879EC">
        <w:t xml:space="preserve">Following on from the </w:t>
      </w:r>
      <w:r w:rsidR="007F3692" w:rsidRPr="007F3692">
        <w:rPr>
          <w:b/>
        </w:rPr>
        <w:t>Reps Part 2 (Case Handler)</w:t>
      </w:r>
      <w:r w:rsidRPr="007879EC">
        <w:t xml:space="preserve"> training</w:t>
      </w:r>
      <w:r w:rsidR="007F3692">
        <w:t>, c</w:t>
      </w:r>
      <w:r w:rsidRPr="007879EC">
        <w:t>omplete this form to assess what you need to do the role effectively, highlight anything you may need to check, what you would like to do when you get back to your workplace and what you need to help achieve this.</w:t>
      </w:r>
      <w:r w:rsidR="006672A0">
        <w:br/>
      </w: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8444"/>
      </w:tblGrid>
      <w:tr w:rsidR="007879EC" w14:paraId="39B78780" w14:textId="77777777" w:rsidTr="005E1F83">
        <w:tc>
          <w:tcPr>
            <w:tcW w:w="8494" w:type="dxa"/>
            <w:tcBorders>
              <w:bottom w:val="nil"/>
            </w:tcBorders>
            <w:shd w:val="clear" w:color="auto" w:fill="1E998F"/>
          </w:tcPr>
          <w:p w14:paraId="5E568EF7" w14:textId="77777777" w:rsidR="007879EC" w:rsidRPr="00CD6DEB" w:rsidRDefault="006672A0" w:rsidP="003067C3">
            <w:pPr>
              <w:spacing w:before="50" w:after="50"/>
              <w:ind w:left="57"/>
              <w:rPr>
                <w:rFonts w:cs="Arial"/>
                <w:b/>
                <w:sz w:val="36"/>
                <w:szCs w:val="36"/>
              </w:rPr>
            </w:pPr>
            <w:r w:rsidRPr="002B5D90">
              <w:rPr>
                <w:rFonts w:cs="Arial"/>
                <w:b/>
                <w:color w:val="FFFFFF" w:themeColor="background1"/>
                <w:sz w:val="36"/>
                <w:szCs w:val="36"/>
              </w:rPr>
              <w:t>Task</w:t>
            </w:r>
          </w:p>
        </w:tc>
      </w:tr>
      <w:tr w:rsidR="007879EC" w14:paraId="40491B6C" w14:textId="77777777" w:rsidTr="005E1F83">
        <w:tc>
          <w:tcPr>
            <w:tcW w:w="8494" w:type="dxa"/>
            <w:tcBorders>
              <w:top w:val="nil"/>
            </w:tcBorders>
          </w:tcPr>
          <w:p w14:paraId="50D6174F" w14:textId="7ED62482" w:rsidR="007879EC" w:rsidRPr="007F3692" w:rsidRDefault="00637C81" w:rsidP="003067C3">
            <w:pPr>
              <w:spacing w:before="140" w:after="140"/>
              <w:ind w:left="57"/>
              <w:rPr>
                <w:rFonts w:cs="Arial"/>
                <w:sz w:val="22"/>
                <w:szCs w:val="22"/>
              </w:rPr>
            </w:pPr>
            <w:r>
              <w:rPr>
                <w:rFonts w:cs="Arial"/>
                <w:sz w:val="22"/>
                <w:szCs w:val="22"/>
              </w:rPr>
              <w:t>Has your employer been informed you are now a</w:t>
            </w:r>
            <w:r w:rsidR="006216B2">
              <w:rPr>
                <w:rFonts w:cs="Arial"/>
                <w:sz w:val="22"/>
                <w:szCs w:val="22"/>
              </w:rPr>
              <w:t>n</w:t>
            </w:r>
            <w:r>
              <w:rPr>
                <w:rFonts w:cs="Arial"/>
                <w:sz w:val="22"/>
                <w:szCs w:val="22"/>
              </w:rPr>
              <w:t xml:space="preserve"> </w:t>
            </w:r>
            <w:r w:rsidR="006216B2">
              <w:rPr>
                <w:rFonts w:cs="Arial"/>
                <w:sz w:val="22"/>
                <w:szCs w:val="22"/>
              </w:rPr>
              <w:t>elected</w:t>
            </w:r>
            <w:r>
              <w:rPr>
                <w:rFonts w:cs="Arial"/>
                <w:sz w:val="22"/>
                <w:szCs w:val="22"/>
              </w:rPr>
              <w:t xml:space="preserve"> rep? </w:t>
            </w:r>
            <w:r>
              <w:rPr>
                <w:rFonts w:cs="Arial"/>
                <w:b/>
                <w:bCs/>
                <w:sz w:val="22"/>
                <w:szCs w:val="22"/>
              </w:rPr>
              <w:t>Y / N</w:t>
            </w:r>
          </w:p>
        </w:tc>
      </w:tr>
      <w:tr w:rsidR="00637C81" w14:paraId="07C9B099" w14:textId="77777777" w:rsidTr="005E1F83">
        <w:tc>
          <w:tcPr>
            <w:tcW w:w="8494" w:type="dxa"/>
            <w:tcBorders>
              <w:top w:val="nil"/>
            </w:tcBorders>
          </w:tcPr>
          <w:p w14:paraId="4C738BDE" w14:textId="1188C245" w:rsidR="00637C81" w:rsidRPr="00637C81" w:rsidRDefault="00637C81" w:rsidP="003067C3">
            <w:pPr>
              <w:spacing w:before="140" w:after="140"/>
              <w:ind w:left="57"/>
              <w:rPr>
                <w:rFonts w:cs="Arial"/>
                <w:b/>
                <w:bCs/>
                <w:sz w:val="22"/>
                <w:szCs w:val="22"/>
              </w:rPr>
            </w:pPr>
            <w:r>
              <w:rPr>
                <w:rFonts w:cs="Arial"/>
                <w:sz w:val="22"/>
                <w:szCs w:val="22"/>
              </w:rPr>
              <w:t xml:space="preserve">Do you wish to have your membership status changed to case handler? </w:t>
            </w:r>
            <w:r>
              <w:rPr>
                <w:rFonts w:cs="Arial"/>
                <w:b/>
                <w:bCs/>
                <w:sz w:val="22"/>
                <w:szCs w:val="22"/>
              </w:rPr>
              <w:t>Y / N</w:t>
            </w:r>
          </w:p>
        </w:tc>
      </w:tr>
      <w:tr w:rsidR="007879EC" w14:paraId="5E8EB048" w14:textId="77777777" w:rsidTr="00736DF8">
        <w:trPr>
          <w:trHeight w:val="1537"/>
        </w:trPr>
        <w:tc>
          <w:tcPr>
            <w:tcW w:w="8494" w:type="dxa"/>
          </w:tcPr>
          <w:p w14:paraId="4FADE363" w14:textId="77777777" w:rsidR="006672A0" w:rsidRPr="007F3692" w:rsidRDefault="006672A0" w:rsidP="003067C3">
            <w:pPr>
              <w:spacing w:before="140" w:after="200"/>
              <w:ind w:left="57"/>
              <w:rPr>
                <w:rFonts w:cs="Arial"/>
                <w:sz w:val="22"/>
                <w:szCs w:val="22"/>
              </w:rPr>
            </w:pPr>
            <w:r w:rsidRPr="007F3692">
              <w:rPr>
                <w:rFonts w:cs="Arial"/>
                <w:sz w:val="22"/>
                <w:szCs w:val="22"/>
              </w:rPr>
              <w:t xml:space="preserve">Do you feel ready to take on your first case? </w:t>
            </w:r>
            <w:r w:rsidR="002B5D90" w:rsidRPr="007F3692">
              <w:rPr>
                <w:rFonts w:cs="Arial"/>
                <w:sz w:val="22"/>
                <w:szCs w:val="22"/>
              </w:rPr>
              <w:t xml:space="preserve">  </w:t>
            </w:r>
            <w:r w:rsidRPr="007F3692">
              <w:rPr>
                <w:rFonts w:cs="Arial"/>
                <w:b/>
                <w:sz w:val="22"/>
                <w:szCs w:val="22"/>
              </w:rPr>
              <w:t>Y</w:t>
            </w:r>
            <w:r w:rsidR="002B5D90" w:rsidRPr="007F3692">
              <w:rPr>
                <w:rFonts w:cs="Arial"/>
                <w:b/>
                <w:sz w:val="22"/>
                <w:szCs w:val="22"/>
              </w:rPr>
              <w:t xml:space="preserve"> </w:t>
            </w:r>
            <w:r w:rsidRPr="007F3692">
              <w:rPr>
                <w:rFonts w:cs="Arial"/>
                <w:b/>
                <w:sz w:val="22"/>
                <w:szCs w:val="22"/>
              </w:rPr>
              <w:t>/</w:t>
            </w:r>
            <w:r w:rsidR="002B5D90" w:rsidRPr="007F3692">
              <w:rPr>
                <w:rFonts w:cs="Arial"/>
                <w:b/>
                <w:sz w:val="22"/>
                <w:szCs w:val="22"/>
              </w:rPr>
              <w:t xml:space="preserve"> </w:t>
            </w:r>
            <w:r w:rsidRPr="007F3692">
              <w:rPr>
                <w:rFonts w:cs="Arial"/>
                <w:b/>
                <w:sz w:val="22"/>
                <w:szCs w:val="22"/>
              </w:rPr>
              <w:t>N</w:t>
            </w:r>
          </w:p>
          <w:p w14:paraId="5CF92F0B" w14:textId="77777777" w:rsidR="006672A0" w:rsidRPr="007F3692" w:rsidRDefault="006672A0" w:rsidP="00736DF8">
            <w:pPr>
              <w:snapToGrid w:val="0"/>
              <w:spacing w:before="200"/>
              <w:ind w:left="57"/>
              <w:rPr>
                <w:rFonts w:cs="Arial"/>
                <w:sz w:val="22"/>
                <w:szCs w:val="22"/>
              </w:rPr>
            </w:pPr>
            <w:r w:rsidRPr="007F3692">
              <w:rPr>
                <w:rFonts w:cs="Arial"/>
                <w:sz w:val="22"/>
                <w:szCs w:val="22"/>
              </w:rPr>
              <w:t>If not, what else can we do to support you?</w:t>
            </w:r>
          </w:p>
        </w:tc>
      </w:tr>
      <w:tr w:rsidR="007879EC" w14:paraId="3278E96D" w14:textId="77777777" w:rsidTr="005E1F83">
        <w:tc>
          <w:tcPr>
            <w:tcW w:w="8494" w:type="dxa"/>
          </w:tcPr>
          <w:p w14:paraId="5AE5EC17" w14:textId="77777777" w:rsidR="00637C81" w:rsidRDefault="00637C81" w:rsidP="003067C3">
            <w:pPr>
              <w:spacing w:before="140" w:after="140"/>
              <w:ind w:left="57"/>
              <w:rPr>
                <w:rFonts w:cs="Arial"/>
                <w:sz w:val="22"/>
                <w:szCs w:val="22"/>
              </w:rPr>
            </w:pPr>
            <w:r w:rsidRPr="007F3692">
              <w:rPr>
                <w:rFonts w:cs="Arial"/>
                <w:sz w:val="22"/>
                <w:szCs w:val="22"/>
              </w:rPr>
              <w:t xml:space="preserve">Find out about your GDPR requirements and which resources you’ll have access </w:t>
            </w:r>
            <w:r>
              <w:rPr>
                <w:rFonts w:cs="Arial"/>
                <w:sz w:val="22"/>
                <w:szCs w:val="22"/>
              </w:rPr>
              <w:br/>
            </w:r>
            <w:r w:rsidRPr="007F3692">
              <w:rPr>
                <w:rFonts w:cs="Arial"/>
                <w:sz w:val="22"/>
                <w:szCs w:val="22"/>
              </w:rPr>
              <w:t>to as a case handler.</w:t>
            </w:r>
          </w:p>
          <w:p w14:paraId="230D9A97" w14:textId="4979A619" w:rsidR="006672A0" w:rsidRPr="007F3692" w:rsidRDefault="006672A0" w:rsidP="003067C3">
            <w:pPr>
              <w:spacing w:before="140" w:after="140"/>
              <w:ind w:left="57"/>
              <w:rPr>
                <w:rFonts w:cs="Arial"/>
                <w:sz w:val="22"/>
                <w:szCs w:val="22"/>
              </w:rPr>
            </w:pPr>
            <w:r w:rsidRPr="007F3692">
              <w:rPr>
                <w:rFonts w:cs="Arial"/>
                <w:sz w:val="22"/>
                <w:szCs w:val="22"/>
              </w:rPr>
              <w:t>Ensure you’re familiar with the grievance/disciplinary procedures of your workplace.</w:t>
            </w:r>
          </w:p>
          <w:p w14:paraId="5BF063ED" w14:textId="77777777" w:rsidR="006672A0" w:rsidRPr="007F3692" w:rsidRDefault="006672A0" w:rsidP="003067C3">
            <w:pPr>
              <w:spacing w:before="140" w:after="140"/>
              <w:ind w:left="57"/>
              <w:rPr>
                <w:rFonts w:cs="Arial"/>
                <w:sz w:val="22"/>
                <w:szCs w:val="22"/>
              </w:rPr>
            </w:pPr>
            <w:r w:rsidRPr="007F3692">
              <w:rPr>
                <w:rFonts w:cs="Arial"/>
                <w:sz w:val="22"/>
                <w:szCs w:val="22"/>
              </w:rPr>
              <w:t xml:space="preserve">Do you have access to/know where to find your workplace policies? </w:t>
            </w:r>
            <w:r w:rsidR="002B5D90" w:rsidRPr="007F3692">
              <w:rPr>
                <w:rFonts w:cs="Arial"/>
                <w:sz w:val="22"/>
                <w:szCs w:val="22"/>
              </w:rPr>
              <w:t xml:space="preserve">  </w:t>
            </w:r>
            <w:r w:rsidRPr="007F3692">
              <w:rPr>
                <w:rFonts w:cs="Arial"/>
                <w:b/>
                <w:sz w:val="22"/>
                <w:szCs w:val="22"/>
              </w:rPr>
              <w:t>Y</w:t>
            </w:r>
            <w:r w:rsidR="002B5D90" w:rsidRPr="007F3692">
              <w:rPr>
                <w:rFonts w:cs="Arial"/>
                <w:b/>
                <w:sz w:val="22"/>
                <w:szCs w:val="22"/>
              </w:rPr>
              <w:t xml:space="preserve"> </w:t>
            </w:r>
            <w:r w:rsidRPr="007F3692">
              <w:rPr>
                <w:rFonts w:cs="Arial"/>
                <w:b/>
                <w:sz w:val="22"/>
                <w:szCs w:val="22"/>
              </w:rPr>
              <w:t>/</w:t>
            </w:r>
            <w:r w:rsidR="002B5D90" w:rsidRPr="007F3692">
              <w:rPr>
                <w:rFonts w:cs="Arial"/>
                <w:b/>
                <w:sz w:val="22"/>
                <w:szCs w:val="22"/>
              </w:rPr>
              <w:t xml:space="preserve"> </w:t>
            </w:r>
            <w:r w:rsidRPr="007F3692">
              <w:rPr>
                <w:rFonts w:cs="Arial"/>
                <w:b/>
                <w:sz w:val="22"/>
                <w:szCs w:val="22"/>
              </w:rPr>
              <w:t>N</w:t>
            </w:r>
          </w:p>
          <w:p w14:paraId="30366978" w14:textId="77777777" w:rsidR="006672A0" w:rsidRPr="007F3692" w:rsidRDefault="006672A0" w:rsidP="003067C3">
            <w:pPr>
              <w:spacing w:before="140" w:after="140"/>
              <w:ind w:left="57"/>
              <w:rPr>
                <w:rFonts w:cs="Arial"/>
                <w:sz w:val="22"/>
                <w:szCs w:val="22"/>
              </w:rPr>
            </w:pPr>
            <w:r w:rsidRPr="007F3692">
              <w:rPr>
                <w:rFonts w:cs="Arial"/>
                <w:sz w:val="22"/>
                <w:szCs w:val="22"/>
              </w:rPr>
              <w:t xml:space="preserve">Are you able to be present in investigation meetings? </w:t>
            </w:r>
            <w:r w:rsidR="002B5D90" w:rsidRPr="007F3692">
              <w:rPr>
                <w:rFonts w:cs="Arial"/>
                <w:sz w:val="22"/>
                <w:szCs w:val="22"/>
              </w:rPr>
              <w:t xml:space="preserve">  </w:t>
            </w:r>
            <w:r w:rsidRPr="007F3692">
              <w:rPr>
                <w:rFonts w:cs="Arial"/>
                <w:b/>
                <w:sz w:val="22"/>
                <w:szCs w:val="22"/>
              </w:rPr>
              <w:t>Y</w:t>
            </w:r>
            <w:r w:rsidR="002B5D90" w:rsidRPr="007F3692">
              <w:rPr>
                <w:rFonts w:cs="Arial"/>
                <w:b/>
                <w:sz w:val="22"/>
                <w:szCs w:val="22"/>
              </w:rPr>
              <w:t xml:space="preserve"> </w:t>
            </w:r>
            <w:r w:rsidRPr="007F3692">
              <w:rPr>
                <w:rFonts w:cs="Arial"/>
                <w:b/>
                <w:sz w:val="22"/>
                <w:szCs w:val="22"/>
              </w:rPr>
              <w:t>/</w:t>
            </w:r>
            <w:r w:rsidR="002B5D90" w:rsidRPr="007F3692">
              <w:rPr>
                <w:rFonts w:cs="Arial"/>
                <w:b/>
                <w:sz w:val="22"/>
                <w:szCs w:val="22"/>
              </w:rPr>
              <w:t xml:space="preserve"> </w:t>
            </w:r>
            <w:r w:rsidRPr="007F3692">
              <w:rPr>
                <w:rFonts w:cs="Arial"/>
                <w:b/>
                <w:sz w:val="22"/>
                <w:szCs w:val="22"/>
              </w:rPr>
              <w:t>N</w:t>
            </w:r>
          </w:p>
        </w:tc>
      </w:tr>
      <w:tr w:rsidR="00736DF8" w14:paraId="5765B877" w14:textId="77777777" w:rsidTr="004D0BE6">
        <w:trPr>
          <w:trHeight w:val="851"/>
        </w:trPr>
        <w:tc>
          <w:tcPr>
            <w:tcW w:w="8494" w:type="dxa"/>
          </w:tcPr>
          <w:p w14:paraId="7877B80E" w14:textId="77777777" w:rsidR="00736DF8" w:rsidRDefault="00736DF8" w:rsidP="00736DF8">
            <w:pPr>
              <w:spacing w:before="140"/>
              <w:ind w:left="57"/>
              <w:rPr>
                <w:rFonts w:cs="Arial"/>
                <w:sz w:val="22"/>
                <w:szCs w:val="22"/>
              </w:rPr>
            </w:pPr>
            <w:r w:rsidRPr="00736DF8">
              <w:rPr>
                <w:rFonts w:cs="Arial"/>
                <w:sz w:val="22"/>
                <w:szCs w:val="22"/>
              </w:rPr>
              <w:t>What kind of case would you always ne</w:t>
            </w:r>
            <w:r>
              <w:rPr>
                <w:rFonts w:cs="Arial"/>
                <w:sz w:val="22"/>
                <w:szCs w:val="22"/>
              </w:rPr>
              <w:t>e</w:t>
            </w:r>
            <w:r w:rsidRPr="00736DF8">
              <w:rPr>
                <w:rFonts w:cs="Arial"/>
                <w:sz w:val="22"/>
                <w:szCs w:val="22"/>
              </w:rPr>
              <w:t>d to raise with your Prospect/</w:t>
            </w:r>
            <w:proofErr w:type="spellStart"/>
            <w:r w:rsidRPr="00736DF8">
              <w:rPr>
                <w:rFonts w:cs="Arial"/>
                <w:sz w:val="22"/>
                <w:szCs w:val="22"/>
              </w:rPr>
              <w:t>Bectu</w:t>
            </w:r>
            <w:proofErr w:type="spellEnd"/>
            <w:r w:rsidRPr="00736DF8">
              <w:rPr>
                <w:rFonts w:cs="Arial"/>
                <w:sz w:val="22"/>
                <w:szCs w:val="22"/>
              </w:rPr>
              <w:t xml:space="preserve"> officer?</w:t>
            </w:r>
          </w:p>
          <w:p w14:paraId="01F60D37" w14:textId="05AA7C85" w:rsidR="00736DF8" w:rsidRPr="007F3692" w:rsidRDefault="00736DF8" w:rsidP="00736DF8">
            <w:pPr>
              <w:spacing w:before="140"/>
              <w:ind w:left="57"/>
              <w:rPr>
                <w:rFonts w:cs="Arial"/>
                <w:sz w:val="22"/>
                <w:szCs w:val="22"/>
              </w:rPr>
            </w:pPr>
          </w:p>
        </w:tc>
      </w:tr>
      <w:tr w:rsidR="007879EC" w14:paraId="03163BDA" w14:textId="77777777" w:rsidTr="00637C81">
        <w:trPr>
          <w:trHeight w:val="1383"/>
        </w:trPr>
        <w:tc>
          <w:tcPr>
            <w:tcW w:w="8494" w:type="dxa"/>
          </w:tcPr>
          <w:p w14:paraId="639FC35A" w14:textId="77777777" w:rsidR="007879EC" w:rsidRPr="007F3692" w:rsidRDefault="006672A0" w:rsidP="00736DF8">
            <w:pPr>
              <w:spacing w:before="140"/>
              <w:ind w:left="57"/>
              <w:rPr>
                <w:rFonts w:cs="Arial"/>
                <w:sz w:val="22"/>
                <w:szCs w:val="22"/>
              </w:rPr>
            </w:pPr>
            <w:r w:rsidRPr="007F3692">
              <w:rPr>
                <w:rFonts w:cs="Arial"/>
                <w:sz w:val="22"/>
                <w:szCs w:val="22"/>
              </w:rPr>
              <w:t>After attending this course, what will you stop doing?</w:t>
            </w:r>
          </w:p>
        </w:tc>
      </w:tr>
      <w:tr w:rsidR="007879EC" w14:paraId="0E9C7390" w14:textId="77777777" w:rsidTr="00637C81">
        <w:trPr>
          <w:trHeight w:val="1359"/>
        </w:trPr>
        <w:tc>
          <w:tcPr>
            <w:tcW w:w="8494" w:type="dxa"/>
          </w:tcPr>
          <w:p w14:paraId="0702B9BE" w14:textId="77777777" w:rsidR="007879EC" w:rsidRPr="007F3692" w:rsidRDefault="006672A0" w:rsidP="00736DF8">
            <w:pPr>
              <w:spacing w:before="140"/>
              <w:ind w:left="57"/>
              <w:rPr>
                <w:rFonts w:cs="Arial"/>
                <w:sz w:val="22"/>
                <w:szCs w:val="22"/>
              </w:rPr>
            </w:pPr>
            <w:r w:rsidRPr="007F3692">
              <w:rPr>
                <w:rFonts w:cs="Arial"/>
                <w:sz w:val="22"/>
                <w:szCs w:val="22"/>
              </w:rPr>
              <w:t>After attending this course, what will you continue to do?</w:t>
            </w:r>
          </w:p>
        </w:tc>
      </w:tr>
      <w:tr w:rsidR="007879EC" w14:paraId="54D46658" w14:textId="77777777" w:rsidTr="00637C81">
        <w:trPr>
          <w:trHeight w:val="1353"/>
        </w:trPr>
        <w:tc>
          <w:tcPr>
            <w:tcW w:w="8494" w:type="dxa"/>
          </w:tcPr>
          <w:p w14:paraId="230A1500" w14:textId="77777777" w:rsidR="007879EC" w:rsidRPr="007F3692" w:rsidRDefault="006672A0" w:rsidP="00736DF8">
            <w:pPr>
              <w:spacing w:before="140"/>
              <w:ind w:left="57"/>
              <w:rPr>
                <w:rFonts w:cs="Arial"/>
                <w:sz w:val="22"/>
                <w:szCs w:val="22"/>
              </w:rPr>
            </w:pPr>
            <w:r w:rsidRPr="007F3692">
              <w:rPr>
                <w:rFonts w:cs="Arial"/>
                <w:sz w:val="22"/>
                <w:szCs w:val="22"/>
              </w:rPr>
              <w:t>Based on your new knowledge, what will you start to do?</w:t>
            </w:r>
          </w:p>
        </w:tc>
      </w:tr>
    </w:tbl>
    <w:p w14:paraId="73672F25" w14:textId="77777777" w:rsidR="002F3740" w:rsidRPr="000C38C2" w:rsidRDefault="002F3740" w:rsidP="002E6866">
      <w:pPr>
        <w:rPr>
          <w:color w:val="1E998F"/>
        </w:rPr>
      </w:pPr>
    </w:p>
    <w:sectPr w:rsidR="002F3740" w:rsidRPr="000C38C2" w:rsidSect="00637C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8CE1" w14:textId="77777777" w:rsidR="00BB243A" w:rsidRDefault="00BB243A" w:rsidP="00C011DE">
      <w:r>
        <w:separator/>
      </w:r>
    </w:p>
  </w:endnote>
  <w:endnote w:type="continuationSeparator" w:id="0">
    <w:p w14:paraId="6EE11090" w14:textId="77777777" w:rsidR="00BB243A" w:rsidRDefault="00BB243A"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C7EB" w14:textId="77777777" w:rsidR="002E6866" w:rsidRDefault="002E6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7ED8" w14:textId="77777777" w:rsidR="002E6866" w:rsidRPr="002E6866" w:rsidRDefault="002E6866">
    <w:pPr>
      <w:pStyle w:val="Footer"/>
      <w:rPr>
        <w:color w:val="1E998F"/>
        <w:sz w:val="18"/>
        <w:szCs w:val="18"/>
      </w:rPr>
    </w:pPr>
    <w:r w:rsidRPr="002E6866">
      <w:rPr>
        <w:color w:val="1E998F"/>
        <w:sz w:val="18"/>
        <w:szCs w:val="18"/>
      </w:rPr>
      <w:t>Training: Reps’ follow-up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2CF" w14:textId="77777777" w:rsidR="002E6866" w:rsidRDefault="002E6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57D2" w14:textId="77777777" w:rsidR="00BB243A" w:rsidRDefault="00BB243A" w:rsidP="00C011DE">
      <w:r>
        <w:separator/>
      </w:r>
    </w:p>
  </w:footnote>
  <w:footnote w:type="continuationSeparator" w:id="0">
    <w:p w14:paraId="5A5AC09D" w14:textId="77777777" w:rsidR="00BB243A" w:rsidRDefault="00BB243A"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C563" w14:textId="77777777" w:rsidR="002E6866" w:rsidRDefault="002E6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1D0D" w14:textId="77777777" w:rsidR="005F62E7" w:rsidRDefault="005F62E7" w:rsidP="00653B70">
    <w:pPr>
      <w:pStyle w:val="Header"/>
      <w:spacing w:before="200"/>
    </w:pPr>
    <w:r>
      <w:rPr>
        <w:noProof/>
      </w:rPr>
      <w:drawing>
        <wp:inline distT="0" distB="0" distL="0" distR="0" wp14:anchorId="663BFB6C" wp14:editId="26295C1E">
          <wp:extent cx="1117600" cy="55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1BBFBB60" wp14:editId="25840880">
          <wp:extent cx="1131034" cy="5675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6D43654B" w14:textId="77777777" w:rsidR="00B44BDA" w:rsidRPr="00B44BDA" w:rsidRDefault="00B44BDA" w:rsidP="00653B70">
    <w:pPr>
      <w:pStyle w:val="Header"/>
      <w:spacing w:before="200"/>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FDE5" w14:textId="77777777" w:rsidR="002E6866" w:rsidRDefault="002E6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817069">
    <w:abstractNumId w:val="5"/>
  </w:num>
  <w:num w:numId="2" w16cid:durableId="1382244665">
    <w:abstractNumId w:val="6"/>
  </w:num>
  <w:num w:numId="3" w16cid:durableId="205459807">
    <w:abstractNumId w:val="6"/>
  </w:num>
  <w:num w:numId="4" w16cid:durableId="385303039">
    <w:abstractNumId w:val="1"/>
  </w:num>
  <w:num w:numId="5" w16cid:durableId="1018852080">
    <w:abstractNumId w:val="2"/>
  </w:num>
  <w:num w:numId="6" w16cid:durableId="1576237011">
    <w:abstractNumId w:val="11"/>
  </w:num>
  <w:num w:numId="7" w16cid:durableId="196092786">
    <w:abstractNumId w:val="12"/>
  </w:num>
  <w:num w:numId="8" w16cid:durableId="1552686957">
    <w:abstractNumId w:val="8"/>
  </w:num>
  <w:num w:numId="9" w16cid:durableId="239877689">
    <w:abstractNumId w:val="10"/>
  </w:num>
  <w:num w:numId="10" w16cid:durableId="945236680">
    <w:abstractNumId w:val="13"/>
  </w:num>
  <w:num w:numId="11" w16cid:durableId="18942509">
    <w:abstractNumId w:val="4"/>
  </w:num>
  <w:num w:numId="12" w16cid:durableId="1593583887">
    <w:abstractNumId w:val="0"/>
  </w:num>
  <w:num w:numId="13" w16cid:durableId="1309432993">
    <w:abstractNumId w:val="3"/>
  </w:num>
  <w:num w:numId="14" w16cid:durableId="826165317">
    <w:abstractNumId w:val="7"/>
  </w:num>
  <w:num w:numId="15" w16cid:durableId="2068257313">
    <w:abstractNumId w:val="14"/>
  </w:num>
  <w:num w:numId="16" w16cid:durableId="59250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80A5B"/>
    <w:rsid w:val="000C38C2"/>
    <w:rsid w:val="000F16B9"/>
    <w:rsid w:val="000F1FA4"/>
    <w:rsid w:val="000F5BCF"/>
    <w:rsid w:val="0010646E"/>
    <w:rsid w:val="0012442E"/>
    <w:rsid w:val="00156D5F"/>
    <w:rsid w:val="0019601B"/>
    <w:rsid w:val="001D50D5"/>
    <w:rsid w:val="001F3DB3"/>
    <w:rsid w:val="002208BF"/>
    <w:rsid w:val="00255264"/>
    <w:rsid w:val="002B5D90"/>
    <w:rsid w:val="002E366E"/>
    <w:rsid w:val="002E6866"/>
    <w:rsid w:val="002F3740"/>
    <w:rsid w:val="00302EFF"/>
    <w:rsid w:val="003067C3"/>
    <w:rsid w:val="00341676"/>
    <w:rsid w:val="00370075"/>
    <w:rsid w:val="00486EDF"/>
    <w:rsid w:val="004D0BE6"/>
    <w:rsid w:val="004F51C0"/>
    <w:rsid w:val="00520908"/>
    <w:rsid w:val="00590147"/>
    <w:rsid w:val="005D67CD"/>
    <w:rsid w:val="005E1F83"/>
    <w:rsid w:val="005F62E7"/>
    <w:rsid w:val="00616BE9"/>
    <w:rsid w:val="006216B2"/>
    <w:rsid w:val="00637C81"/>
    <w:rsid w:val="00653B70"/>
    <w:rsid w:val="006672A0"/>
    <w:rsid w:val="0069313B"/>
    <w:rsid w:val="006E1C9B"/>
    <w:rsid w:val="00721208"/>
    <w:rsid w:val="00726DB2"/>
    <w:rsid w:val="00736DF8"/>
    <w:rsid w:val="00737C01"/>
    <w:rsid w:val="00782C17"/>
    <w:rsid w:val="007879EC"/>
    <w:rsid w:val="007A4865"/>
    <w:rsid w:val="007C6516"/>
    <w:rsid w:val="007F3692"/>
    <w:rsid w:val="007F5365"/>
    <w:rsid w:val="00806174"/>
    <w:rsid w:val="0081564F"/>
    <w:rsid w:val="008A5644"/>
    <w:rsid w:val="009224DD"/>
    <w:rsid w:val="0094458E"/>
    <w:rsid w:val="009F50E9"/>
    <w:rsid w:val="00A24F72"/>
    <w:rsid w:val="00A353AD"/>
    <w:rsid w:val="00A95EC8"/>
    <w:rsid w:val="00B202C5"/>
    <w:rsid w:val="00B209B0"/>
    <w:rsid w:val="00B24FC5"/>
    <w:rsid w:val="00B44BDA"/>
    <w:rsid w:val="00B8180E"/>
    <w:rsid w:val="00B9183E"/>
    <w:rsid w:val="00BB243A"/>
    <w:rsid w:val="00C011DE"/>
    <w:rsid w:val="00C03C77"/>
    <w:rsid w:val="00CD6DEB"/>
    <w:rsid w:val="00D01E05"/>
    <w:rsid w:val="00D03EAB"/>
    <w:rsid w:val="00D24392"/>
    <w:rsid w:val="00E91324"/>
    <w:rsid w:val="00E93D29"/>
    <w:rsid w:val="00F0063A"/>
    <w:rsid w:val="00F26B81"/>
    <w:rsid w:val="00F44E1C"/>
    <w:rsid w:val="00FC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91F3"/>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02739">
      <w:bodyDiv w:val="1"/>
      <w:marLeft w:val="0"/>
      <w:marRight w:val="0"/>
      <w:marTop w:val="0"/>
      <w:marBottom w:val="0"/>
      <w:divBdr>
        <w:top w:val="none" w:sz="0" w:space="0" w:color="auto"/>
        <w:left w:val="none" w:sz="0" w:space="0" w:color="auto"/>
        <w:bottom w:val="none" w:sz="0" w:space="0" w:color="auto"/>
        <w:right w:val="none" w:sz="0" w:space="0" w:color="auto"/>
      </w:divBdr>
    </w:div>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 w:id="15930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3" ma:contentTypeDescription="Create a new document." ma:contentTypeScope="" ma:versionID="017f794e8f59b8cff7f028998416f396">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86f9376a0d39daeadec670cad5d0a54f"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4496-0659-44FA-8402-8BA063EC3CF9}">
  <ds:schemaRefs>
    <ds:schemaRef ds:uri="http://schemas.microsoft.com/office/2006/documentManagement/types"/>
    <ds:schemaRef ds:uri="95c4e850-32b5-4d18-96f2-9b7a5c16f8c4"/>
    <ds:schemaRef ds:uri="http://purl.org/dc/elements/1.1/"/>
    <ds:schemaRef ds:uri="http://schemas.microsoft.com/office/2006/metadata/properties"/>
    <ds:schemaRef ds:uri="0ecf5486-e989-4379-bfee-e9488933998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1815E8-E325-46EE-8D2C-A7E6F11E7DF8}">
  <ds:schemaRefs>
    <ds:schemaRef ds:uri="http://schemas.microsoft.com/sharepoint/v3/contenttype/forms"/>
  </ds:schemaRefs>
</ds:datastoreItem>
</file>

<file path=customXml/itemProps3.xml><?xml version="1.0" encoding="utf-8"?>
<ds:datastoreItem xmlns:ds="http://schemas.openxmlformats.org/officeDocument/2006/customXml" ds:itemID="{813D78CC-6CC7-4C03-A386-3E03DA5D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7433F-D50C-1F4C-9EBB-96E7F0F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1142</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2</cp:revision>
  <cp:lastPrinted>2020-08-26T10:04:00Z</cp:lastPrinted>
  <dcterms:created xsi:type="dcterms:W3CDTF">2023-09-05T14:08:00Z</dcterms:created>
  <dcterms:modified xsi:type="dcterms:W3CDTF">2023-09-05T14:08:00Z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-1283448432</vt:i4>
  </property>
  <property fmtid="{D5CDD505-2E9C-101B-9397-08002B2CF9AE}" pid="3" name="_NewReviewCycle">
    <vt:lpwstr/>
  </property>
  <property fmtid="{D5CDD505-2E9C-101B-9397-08002B2CF9AE}" pid="4" name="_EmailSubject">
    <vt:lpwstr>Reps materials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1898794239</vt:i4>
  </property>
  <property fmtid="{D5CDD505-2E9C-101B-9397-08002B2CF9AE}" pid="8" name="_ReviewingToolsShownOnce">
    <vt:lpwstr/>
  </property>
  <property fmtid="{D5CDD505-2E9C-101B-9397-08002B2CF9AE}" pid="9" name="ContentTypeId">
    <vt:lpwstr>0x010100D8D7AC766A08B146B6390D5D437781FB</vt:lpwstr>
  </property>
</Properties>
</file>