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0DAE9" w14:textId="77777777" w:rsidR="00A554E0" w:rsidRPr="00A554E0" w:rsidRDefault="00A554E0" w:rsidP="00A554E0">
      <w:pPr>
        <w:pStyle w:val="PPPSectionChapterHeadline"/>
        <w:rPr>
          <w:rFonts w:ascii="Avenir Next LT Pro" w:hAnsi="Avenir Next LT Pro"/>
          <w:color w:val="2D727E"/>
        </w:rPr>
      </w:pPr>
      <w:r w:rsidRPr="00A554E0">
        <w:rPr>
          <w:rFonts w:ascii="Avenir Next LT Pro" w:hAnsi="Avenir Next LT Pro"/>
          <w:color w:val="2D727E"/>
        </w:rPr>
        <w:t>PPP Timebank – Goodlives Project</w:t>
      </w:r>
    </w:p>
    <w:p w14:paraId="6CEB0684" w14:textId="77777777" w:rsidR="00A554E0" w:rsidRPr="00A554E0" w:rsidRDefault="00A554E0" w:rsidP="00A554E0">
      <w:pPr>
        <w:pStyle w:val="PPPSubtitle1"/>
        <w:rPr>
          <w:rFonts w:ascii="Avenir Next LT Pro" w:hAnsi="Avenir Next LT Pro"/>
          <w:color w:val="2D727E"/>
        </w:rPr>
      </w:pPr>
      <w:r w:rsidRPr="00A554E0">
        <w:rPr>
          <w:rFonts w:ascii="Avenir Next LT Pro" w:hAnsi="Avenir Next LT Pro"/>
          <w:color w:val="2D727E"/>
        </w:rPr>
        <w:t>Supporting the community with skills-based volunteering</w:t>
      </w:r>
    </w:p>
    <w:p w14:paraId="0F65E90C" w14:textId="77777777" w:rsidR="00A554E0" w:rsidRPr="00A554E0" w:rsidRDefault="00A554E0" w:rsidP="00A554E0">
      <w:pPr>
        <w:pStyle w:val="PPPSubtitle2"/>
        <w:rPr>
          <w:rFonts w:ascii="Avenir Next LT Pro" w:hAnsi="Avenir Next LT Pro"/>
          <w:color w:val="2D727E"/>
        </w:rPr>
      </w:pPr>
    </w:p>
    <w:p w14:paraId="53AA24D6" w14:textId="77777777" w:rsidR="00A554E0" w:rsidRPr="00A554E0" w:rsidRDefault="00A554E0" w:rsidP="00A554E0">
      <w:pPr>
        <w:pStyle w:val="PPPSubtitle2"/>
        <w:rPr>
          <w:rFonts w:ascii="Avenir Next LT Pro" w:hAnsi="Avenir Next LT Pro"/>
          <w:color w:val="2D727E"/>
        </w:rPr>
      </w:pPr>
      <w:r w:rsidRPr="00A554E0">
        <w:rPr>
          <w:rFonts w:ascii="Avenir Next LT Pro" w:hAnsi="Avenir Next LT Pro"/>
          <w:color w:val="2D727E"/>
        </w:rPr>
        <w:t>What is the Programme and Project Partners (PPP)?</w:t>
      </w:r>
    </w:p>
    <w:p w14:paraId="4153F76A" w14:textId="77777777" w:rsidR="00A554E0" w:rsidRPr="00A554E0" w:rsidRDefault="00A554E0" w:rsidP="00A554E0">
      <w:pPr>
        <w:pStyle w:val="PPPParagraph"/>
        <w:rPr>
          <w:rFonts w:ascii="Avenir Next LT Pro" w:hAnsi="Avenir Next LT Pro"/>
          <w:color w:val="2D727E"/>
        </w:rPr>
      </w:pPr>
      <w:r w:rsidRPr="00A554E0">
        <w:rPr>
          <w:rFonts w:ascii="Avenir Next LT Pro" w:hAnsi="Avenir Next LT Pro"/>
          <w:color w:val="2D727E"/>
        </w:rPr>
        <w:t xml:space="preserve">Sellafield is home to the largest and most complex nuclear facility in the United Kingdom, and what was once the first commercial nuclear power station, is now cleaning up the birthplace of the UK’s nuclear industry. With an annual spend of £2.2bn, the UK Government expects Sellafield Ltd to deliver projects faster and provide better value for money for the taxpayer. In response, Sellafield Ltd created an industry-leading approach to procurement, forming the Programme and Project Partners (PPP). Sellafield Ltd has one of the most complex portfolios of construction projects in the world. In pursuit of its mission to create a clean and safe environment for future generations, PPP is responsible for delivering projects faster and with better value for money. The partnership brings together KBR, Jacobs, Morgan Sindall Infrastructure, Altrad Babcock and Sellafield Ltd, as one team, to deliver up to £7 billion of critical national infrastructure, differently, over a span of 20 years.  </w:t>
      </w:r>
    </w:p>
    <w:p w14:paraId="4D4776E6" w14:textId="77777777" w:rsidR="00A554E0" w:rsidRPr="00A554E0" w:rsidRDefault="00A554E0" w:rsidP="00A554E0">
      <w:pPr>
        <w:pStyle w:val="PPPParagraph"/>
        <w:rPr>
          <w:rFonts w:ascii="Avenir Next LT Pro" w:hAnsi="Avenir Next LT Pro"/>
          <w:color w:val="2D727E"/>
        </w:rPr>
      </w:pPr>
    </w:p>
    <w:p w14:paraId="49A923C8" w14:textId="77777777" w:rsidR="00A554E0" w:rsidRPr="00A554E0" w:rsidRDefault="00A554E0" w:rsidP="00A554E0">
      <w:pPr>
        <w:pStyle w:val="PPPSubtitle2"/>
        <w:rPr>
          <w:rFonts w:ascii="Avenir Next LT Pro" w:hAnsi="Avenir Next LT Pro"/>
          <w:color w:val="2D727E"/>
        </w:rPr>
      </w:pPr>
      <w:r w:rsidRPr="00A554E0">
        <w:rPr>
          <w:rFonts w:ascii="Avenir Next LT Pro" w:hAnsi="Avenir Next LT Pro"/>
          <w:color w:val="2D727E"/>
        </w:rPr>
        <w:t>What was the challenge that needed to be solved?</w:t>
      </w:r>
    </w:p>
    <w:p w14:paraId="78CE7B68" w14:textId="77777777" w:rsidR="00A554E0" w:rsidRPr="00A554E0" w:rsidRDefault="00A554E0" w:rsidP="00A554E0">
      <w:pPr>
        <w:pStyle w:val="PPPParagraph"/>
        <w:rPr>
          <w:rFonts w:ascii="Avenir Next LT Pro" w:hAnsi="Avenir Next LT Pro"/>
          <w:color w:val="2D727E"/>
        </w:rPr>
      </w:pPr>
      <w:r w:rsidRPr="00A554E0">
        <w:rPr>
          <w:rFonts w:ascii="Avenir Next LT Pro" w:hAnsi="Avenir Next LT Pro"/>
          <w:color w:val="2D727E"/>
        </w:rPr>
        <w:t xml:space="preserve">Goodlives is a project focussing on helping unemployed people to break down their barriers and help them with the next step on their personal ladder. As part of this, Goodlives has a site which is used to commercially grow crops and plants. To maximise the benefit of the site and therefore support the charity, a number of physical improvements were needed for site development. Rather than funding, the charity required skilled volunteers to enable them to reach its goals.  </w:t>
      </w:r>
    </w:p>
    <w:p w14:paraId="24613720" w14:textId="77777777" w:rsidR="00A554E0" w:rsidRPr="00A554E0" w:rsidRDefault="00A554E0" w:rsidP="00A554E0">
      <w:pPr>
        <w:rPr>
          <w:rFonts w:ascii="Avenir Next LT Pro" w:hAnsi="Avenir Next LT Pro"/>
          <w:color w:val="2D727E"/>
          <w:sz w:val="22"/>
          <w:szCs w:val="22"/>
        </w:rPr>
      </w:pPr>
    </w:p>
    <w:p w14:paraId="408C814B" w14:textId="77777777" w:rsidR="00A554E0" w:rsidRPr="00A554E0" w:rsidRDefault="00A554E0" w:rsidP="00A554E0">
      <w:pPr>
        <w:pStyle w:val="PPPSubtitle2"/>
        <w:rPr>
          <w:rFonts w:ascii="Avenir Next LT Pro" w:hAnsi="Avenir Next LT Pro"/>
          <w:color w:val="2D727E"/>
        </w:rPr>
      </w:pPr>
      <w:r w:rsidRPr="00A554E0">
        <w:rPr>
          <w:rFonts w:ascii="Avenir Next LT Pro" w:hAnsi="Avenir Next LT Pro"/>
          <w:color w:val="2D727E"/>
        </w:rPr>
        <w:t>What was the goal or objective of the scheme?</w:t>
      </w:r>
    </w:p>
    <w:p w14:paraId="6948FCB3" w14:textId="77777777" w:rsidR="00A554E0" w:rsidRPr="00A554E0" w:rsidRDefault="00A554E0" w:rsidP="00A554E0">
      <w:pPr>
        <w:pStyle w:val="PPPParagraph"/>
        <w:rPr>
          <w:rFonts w:ascii="Avenir Next LT Pro" w:hAnsi="Avenir Next LT Pro"/>
          <w:color w:val="2D727E"/>
        </w:rPr>
      </w:pPr>
      <w:r w:rsidRPr="00A554E0">
        <w:rPr>
          <w:rFonts w:ascii="Avenir Next LT Pro" w:hAnsi="Avenir Next LT Pro"/>
          <w:color w:val="2D727E"/>
        </w:rPr>
        <w:t>PPP Timebank is the method for the coordination of skill-based volunteering within the PPP and its supply chain. Volunteering in a co-ordinated way is a key form of community engagement. It is an expectation that the supply chain will commit corporate volunteering time towards key PPP social impact initiatives.</w:t>
      </w:r>
    </w:p>
    <w:p w14:paraId="301352CB" w14:textId="77777777" w:rsidR="00A554E0" w:rsidRPr="00A554E0" w:rsidRDefault="00A554E0" w:rsidP="00A554E0">
      <w:pPr>
        <w:pStyle w:val="PPPParagraph"/>
        <w:rPr>
          <w:rFonts w:ascii="Avenir Next LT Pro" w:hAnsi="Avenir Next LT Pro"/>
          <w:color w:val="2D727E"/>
        </w:rPr>
      </w:pPr>
      <w:r w:rsidRPr="00A554E0">
        <w:rPr>
          <w:rFonts w:ascii="Avenir Next LT Pro" w:hAnsi="Avenir Next LT Pro"/>
          <w:color w:val="2D727E"/>
        </w:rPr>
        <w:t xml:space="preserve">Goodlives is a 1.6 acre site on West Lakes Science Park, Cumbria, donated by BEC, and is run by the charity, Home to Work. Home to Work was set up to focus on </w:t>
      </w:r>
      <w:r w:rsidRPr="00A554E0">
        <w:rPr>
          <w:rFonts w:ascii="Avenir Next LT Pro" w:hAnsi="Avenir Next LT Pro"/>
          <w:color w:val="2D727E"/>
        </w:rPr>
        <w:lastRenderedPageBreak/>
        <w:t xml:space="preserve">supporting our local and wider community, building economic growth by encouraging the economically inactive to re-engage. Some really struggle with poor mental health and Goodlives is a great place to have some focus and learn new skills. Its also a great place to have some calm and ‘time out’ when this is needed. The vision for the GoodLives project is to have an extensive community garden covering the full site. </w:t>
      </w:r>
    </w:p>
    <w:p w14:paraId="705C0192" w14:textId="77777777" w:rsidR="00A554E0" w:rsidRPr="00A554E0" w:rsidRDefault="00A554E0" w:rsidP="00A554E0">
      <w:pPr>
        <w:pStyle w:val="PPPParagraph"/>
        <w:rPr>
          <w:rFonts w:ascii="Avenir Next LT Pro" w:hAnsi="Avenir Next LT Pro"/>
          <w:color w:val="2D727E"/>
        </w:rPr>
      </w:pPr>
    </w:p>
    <w:p w14:paraId="14B5375A" w14:textId="77777777" w:rsidR="00A554E0" w:rsidRPr="00A554E0" w:rsidRDefault="00A554E0" w:rsidP="00A554E0">
      <w:pPr>
        <w:pStyle w:val="PPPSubtitle2"/>
        <w:rPr>
          <w:rFonts w:ascii="Avenir Next LT Pro" w:hAnsi="Avenir Next LT Pro"/>
          <w:color w:val="2D727E"/>
        </w:rPr>
      </w:pPr>
      <w:r w:rsidRPr="00A554E0">
        <w:rPr>
          <w:rFonts w:ascii="Avenir Next LT Pro" w:hAnsi="Avenir Next LT Pro"/>
          <w:color w:val="2D727E"/>
        </w:rPr>
        <w:t>Who was involved?</w:t>
      </w:r>
    </w:p>
    <w:p w14:paraId="07192E2C" w14:textId="77777777" w:rsidR="00A554E0" w:rsidRPr="00A554E0" w:rsidRDefault="00A554E0" w:rsidP="00A554E0">
      <w:pPr>
        <w:pStyle w:val="PPPParagraph"/>
        <w:rPr>
          <w:rFonts w:ascii="Avenir Next LT Pro" w:hAnsi="Avenir Next LT Pro"/>
          <w:color w:val="2D727E"/>
        </w:rPr>
      </w:pPr>
      <w:r w:rsidRPr="00A554E0">
        <w:rPr>
          <w:rFonts w:ascii="Avenir Next LT Pro" w:hAnsi="Avenir Next LT Pro"/>
          <w:color w:val="2D727E"/>
        </w:rPr>
        <w:t>Many different PPP at Sellafield suppliers came together to support Goodlives and get the site into a good position to enable their mission. These companies included: Kaefer, Severfield, Alegco and OneAim (Jacobs and Mitie JV).</w:t>
      </w:r>
    </w:p>
    <w:p w14:paraId="6C0D037B" w14:textId="77777777" w:rsidR="00A554E0" w:rsidRPr="00A554E0" w:rsidRDefault="00A554E0" w:rsidP="00A554E0">
      <w:pPr>
        <w:pStyle w:val="PPPParagraph"/>
        <w:rPr>
          <w:rFonts w:ascii="Avenir Next LT Pro" w:hAnsi="Avenir Next LT Pro"/>
          <w:color w:val="2D727E"/>
        </w:rPr>
      </w:pPr>
    </w:p>
    <w:p w14:paraId="4A4B7A0C" w14:textId="77777777" w:rsidR="00A554E0" w:rsidRPr="00A554E0" w:rsidRDefault="00A554E0" w:rsidP="00A554E0">
      <w:pPr>
        <w:pStyle w:val="PPPSubtitle2"/>
        <w:rPr>
          <w:rFonts w:ascii="Avenir Next LT Pro" w:hAnsi="Avenir Next LT Pro"/>
          <w:color w:val="2D727E"/>
        </w:rPr>
      </w:pPr>
      <w:r w:rsidRPr="00A554E0">
        <w:rPr>
          <w:rFonts w:ascii="Avenir Next LT Pro" w:hAnsi="Avenir Next LT Pro"/>
          <w:color w:val="2D727E"/>
        </w:rPr>
        <w:t>What approach was taken?</w:t>
      </w:r>
    </w:p>
    <w:p w14:paraId="4C95FBA5" w14:textId="77777777" w:rsidR="00A554E0" w:rsidRPr="00A554E0" w:rsidRDefault="00A554E0" w:rsidP="00A554E0">
      <w:pPr>
        <w:pStyle w:val="PPPParagraph"/>
        <w:rPr>
          <w:rFonts w:ascii="Avenir Next LT Pro" w:hAnsi="Avenir Next LT Pro"/>
          <w:color w:val="2D727E"/>
        </w:rPr>
      </w:pPr>
      <w:r w:rsidRPr="00A554E0">
        <w:rPr>
          <w:rFonts w:ascii="Avenir Next LT Pro" w:hAnsi="Avenir Next LT Pro"/>
          <w:color w:val="2D727E"/>
        </w:rPr>
        <w:t xml:space="preserve">PPP at Sellafield worked with its supply chain to find volunteers with the skills needed to get the site into the desired state: </w:t>
      </w:r>
    </w:p>
    <w:p w14:paraId="30E3C840" w14:textId="77777777" w:rsidR="00A554E0" w:rsidRPr="00A554E0" w:rsidRDefault="00A554E0" w:rsidP="00A554E0">
      <w:pPr>
        <w:pStyle w:val="PPPParagraph"/>
        <w:rPr>
          <w:rFonts w:ascii="Avenir Next LT Pro" w:hAnsi="Avenir Next LT Pro"/>
          <w:color w:val="2D727E"/>
        </w:rPr>
      </w:pPr>
    </w:p>
    <w:p w14:paraId="2D861AE4" w14:textId="77777777" w:rsidR="00A554E0" w:rsidRPr="00A554E0" w:rsidRDefault="00A554E0" w:rsidP="00A554E0">
      <w:pPr>
        <w:pStyle w:val="PPPParagraph"/>
        <w:numPr>
          <w:ilvl w:val="0"/>
          <w:numId w:val="3"/>
        </w:numPr>
        <w:rPr>
          <w:rFonts w:ascii="Avenir Next LT Pro" w:hAnsi="Avenir Next LT Pro"/>
          <w:color w:val="2D727E"/>
        </w:rPr>
      </w:pPr>
      <w:r w:rsidRPr="00A554E0">
        <w:rPr>
          <w:rFonts w:ascii="Avenir Next LT Pro" w:hAnsi="Avenir Next LT Pro"/>
          <w:color w:val="2D727E"/>
        </w:rPr>
        <w:t xml:space="preserve">Kaefer volunteers supported in weed clearance and the building of the first polytunnel and are planning to support the building of the next three. </w:t>
      </w:r>
    </w:p>
    <w:p w14:paraId="0CC255ED" w14:textId="77777777" w:rsidR="00A554E0" w:rsidRPr="00A554E0" w:rsidRDefault="00A554E0" w:rsidP="00A554E0">
      <w:pPr>
        <w:pStyle w:val="PPPParagraph"/>
        <w:numPr>
          <w:ilvl w:val="0"/>
          <w:numId w:val="3"/>
        </w:numPr>
        <w:rPr>
          <w:rFonts w:ascii="Avenir Next LT Pro" w:hAnsi="Avenir Next LT Pro"/>
          <w:color w:val="2D727E"/>
        </w:rPr>
      </w:pPr>
      <w:r w:rsidRPr="00A554E0">
        <w:rPr>
          <w:rFonts w:ascii="Avenir Next LT Pro" w:hAnsi="Avenir Next LT Pro"/>
          <w:color w:val="2D727E"/>
        </w:rPr>
        <w:t xml:space="preserve">Jacobs volunteers addressed a flooding issue on a core part of the site. This involved digging trenches through the site and adding water pipes to support the flow of water and prevent the main area from continued flooding. </w:t>
      </w:r>
    </w:p>
    <w:p w14:paraId="16672850" w14:textId="77777777" w:rsidR="00A554E0" w:rsidRPr="00A554E0" w:rsidRDefault="00A554E0" w:rsidP="00A554E0">
      <w:pPr>
        <w:pStyle w:val="PPPParagraph"/>
        <w:numPr>
          <w:ilvl w:val="0"/>
          <w:numId w:val="3"/>
        </w:numPr>
        <w:rPr>
          <w:rFonts w:ascii="Avenir Next LT Pro" w:hAnsi="Avenir Next LT Pro"/>
          <w:color w:val="2D727E"/>
        </w:rPr>
      </w:pPr>
      <w:r w:rsidRPr="00A554E0">
        <w:rPr>
          <w:rFonts w:ascii="Avenir Next LT Pro" w:hAnsi="Avenir Next LT Pro"/>
          <w:color w:val="2D727E"/>
        </w:rPr>
        <w:t xml:space="preserve">Severfield made a donation of £2,000 to fund the purchasing of equipment for the site. Alegco donated a port a cabin to the site – which is used as the main welfare unit.  </w:t>
      </w:r>
    </w:p>
    <w:p w14:paraId="0E8235EB" w14:textId="77777777" w:rsidR="00A554E0" w:rsidRPr="00A554E0" w:rsidRDefault="00A554E0" w:rsidP="00A554E0">
      <w:pPr>
        <w:pStyle w:val="PPPParagraph"/>
        <w:rPr>
          <w:rFonts w:ascii="Avenir Next LT Pro" w:hAnsi="Avenir Next LT Pro"/>
          <w:color w:val="2D727E"/>
        </w:rPr>
      </w:pPr>
    </w:p>
    <w:p w14:paraId="345B3C55" w14:textId="77777777" w:rsidR="00A554E0" w:rsidRPr="00A554E0" w:rsidRDefault="00A554E0" w:rsidP="00A554E0">
      <w:pPr>
        <w:pStyle w:val="PPPParagraph"/>
        <w:rPr>
          <w:rFonts w:ascii="Avenir Next LT Pro" w:hAnsi="Avenir Next LT Pro"/>
          <w:color w:val="2D727E"/>
        </w:rPr>
      </w:pPr>
      <w:r w:rsidRPr="00A554E0">
        <w:rPr>
          <w:rFonts w:ascii="Avenir Next LT Pro" w:hAnsi="Avenir Next LT Pro"/>
          <w:color w:val="2D727E"/>
        </w:rPr>
        <w:t xml:space="preserve">Who else? What did they do? Was there any funding? </w:t>
      </w:r>
    </w:p>
    <w:p w14:paraId="2B26590E" w14:textId="77777777" w:rsidR="00A554E0" w:rsidRPr="00A554E0" w:rsidRDefault="00A554E0" w:rsidP="00A554E0">
      <w:pPr>
        <w:pStyle w:val="PPPParagraph"/>
        <w:ind w:left="0"/>
        <w:rPr>
          <w:rFonts w:ascii="Avenir Next LT Pro" w:hAnsi="Avenir Next LT Pro"/>
          <w:color w:val="2D727E"/>
        </w:rPr>
      </w:pPr>
    </w:p>
    <w:p w14:paraId="79332F32" w14:textId="77777777" w:rsidR="00A554E0" w:rsidRPr="00A554E0" w:rsidRDefault="00A554E0" w:rsidP="00A554E0">
      <w:pPr>
        <w:pStyle w:val="PPPSubtitle2"/>
        <w:rPr>
          <w:rFonts w:ascii="Avenir Next LT Pro" w:hAnsi="Avenir Next LT Pro"/>
          <w:color w:val="2D727E"/>
        </w:rPr>
      </w:pPr>
      <w:r w:rsidRPr="00A554E0">
        <w:rPr>
          <w:rFonts w:ascii="Avenir Next LT Pro" w:hAnsi="Avenir Next LT Pro"/>
          <w:color w:val="2D727E"/>
        </w:rPr>
        <w:t>Were there any risks to overcome?</w:t>
      </w:r>
    </w:p>
    <w:p w14:paraId="3BA68B73" w14:textId="77777777" w:rsidR="00A554E0" w:rsidRPr="00A554E0" w:rsidRDefault="00A554E0" w:rsidP="00A554E0">
      <w:pPr>
        <w:pStyle w:val="PPPParagraph"/>
        <w:rPr>
          <w:rFonts w:ascii="Avenir Next LT Pro" w:hAnsi="Avenir Next LT Pro"/>
          <w:color w:val="2D727E"/>
        </w:rPr>
      </w:pPr>
      <w:r w:rsidRPr="00A554E0">
        <w:rPr>
          <w:rFonts w:ascii="Avenir Next LT Pro" w:hAnsi="Avenir Next LT Pro"/>
          <w:color w:val="2D727E"/>
        </w:rPr>
        <w:t xml:space="preserve">Within Cumbria, the third sector is often able to access funding but doesn’t always have access to the skills to enable use of the funding. There was a risk that the PPP supply chain would not have the required skills or have volunteers available in the </w:t>
      </w:r>
      <w:r w:rsidRPr="00A554E0">
        <w:rPr>
          <w:rFonts w:ascii="Avenir Next LT Pro" w:hAnsi="Avenir Next LT Pro"/>
          <w:color w:val="2D727E"/>
        </w:rPr>
        <w:lastRenderedPageBreak/>
        <w:t xml:space="preserve">timescales needed. For this project, there was a race to get the site developments in place before the winter weather significantly impacted crop growth. </w:t>
      </w:r>
    </w:p>
    <w:p w14:paraId="7F407F09" w14:textId="77777777" w:rsidR="00A554E0" w:rsidRPr="00A554E0" w:rsidRDefault="00A554E0" w:rsidP="00A554E0">
      <w:pPr>
        <w:pStyle w:val="PPPParagraph"/>
        <w:rPr>
          <w:rFonts w:ascii="Avenir Next LT Pro" w:hAnsi="Avenir Next LT Pro"/>
          <w:b/>
          <w:bCs/>
          <w:color w:val="2D727E"/>
        </w:rPr>
      </w:pPr>
    </w:p>
    <w:p w14:paraId="68566850" w14:textId="77777777" w:rsidR="00A554E0" w:rsidRPr="00A554E0" w:rsidRDefault="00A554E0" w:rsidP="00A554E0">
      <w:pPr>
        <w:pStyle w:val="PPPSubtitle2"/>
        <w:rPr>
          <w:rFonts w:ascii="Avenir Next LT Pro" w:hAnsi="Avenir Next LT Pro"/>
          <w:color w:val="2D727E"/>
        </w:rPr>
      </w:pPr>
      <w:r w:rsidRPr="00A554E0">
        <w:rPr>
          <w:rFonts w:ascii="Avenir Next LT Pro" w:hAnsi="Avenir Next LT Pro"/>
          <w:color w:val="2D727E"/>
        </w:rPr>
        <w:t>What was the outcome?</w:t>
      </w:r>
    </w:p>
    <w:p w14:paraId="75A8DE1E" w14:textId="2161060E" w:rsidR="00A554E0" w:rsidRPr="00A554E0" w:rsidRDefault="00A554E0" w:rsidP="00A554E0">
      <w:pPr>
        <w:pStyle w:val="PPPParagraph"/>
        <w:rPr>
          <w:rFonts w:ascii="Avenir Next LT Pro" w:hAnsi="Avenir Next LT Pro"/>
          <w:color w:val="2D727E"/>
        </w:rPr>
      </w:pPr>
      <w:r w:rsidRPr="00A554E0">
        <w:rPr>
          <w:rFonts w:ascii="Avenir Next LT Pro" w:hAnsi="Avenir Next LT Pro"/>
          <w:color w:val="2D727E"/>
        </w:rPr>
        <w:t xml:space="preserve">After 12 months, 30 volunteers, and £15,000 of funding (cash and gifted assets), the Goodlives site is now into phase 2 producing crops and supporting 30 local people to develop the skills they need around employment and mental health. </w:t>
      </w:r>
    </w:p>
    <w:p w14:paraId="6A5E265F" w14:textId="77777777" w:rsidR="00A554E0" w:rsidRPr="00A554E0" w:rsidRDefault="00A554E0" w:rsidP="00A554E0">
      <w:pPr>
        <w:pStyle w:val="PPPParagraph"/>
        <w:rPr>
          <w:rFonts w:ascii="Avenir Next LT Pro" w:hAnsi="Avenir Next LT Pro"/>
          <w:color w:val="2D727E"/>
        </w:rPr>
      </w:pPr>
    </w:p>
    <w:p w14:paraId="38F305EB" w14:textId="77777777" w:rsidR="00A554E0" w:rsidRPr="00A554E0" w:rsidRDefault="00A554E0" w:rsidP="00A554E0">
      <w:pPr>
        <w:pStyle w:val="PPPParagraph"/>
        <w:rPr>
          <w:rFonts w:ascii="Avenir Next LT Pro" w:hAnsi="Avenir Next LT Pro"/>
          <w:color w:val="2D727E"/>
        </w:rPr>
      </w:pPr>
    </w:p>
    <w:p w14:paraId="0BEB47EC" w14:textId="24A129F3" w:rsidR="00A10181" w:rsidRPr="00A554E0" w:rsidRDefault="00A10181" w:rsidP="00A554E0">
      <w:pPr>
        <w:rPr>
          <w:rFonts w:ascii="Avenir Next LT Pro" w:hAnsi="Avenir Next LT Pro"/>
          <w:color w:val="2D727E"/>
        </w:rPr>
      </w:pPr>
    </w:p>
    <w:sectPr w:rsidR="00A10181" w:rsidRPr="00A554E0" w:rsidSect="007A727C">
      <w:headerReference w:type="even" r:id="rId12"/>
      <w:headerReference w:type="default" r:id="rId13"/>
      <w:footerReference w:type="even" r:id="rId14"/>
      <w:footerReference w:type="default" r:id="rId15"/>
      <w:headerReference w:type="first" r:id="rId16"/>
      <w:footerReference w:type="first" r:id="rId17"/>
      <w:pgSz w:w="11906" w:h="16838"/>
      <w:pgMar w:top="3119" w:right="907" w:bottom="2098" w:left="907" w:header="709"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65104" w14:textId="77777777" w:rsidR="00722C93" w:rsidRDefault="00722C93" w:rsidP="00FB7D6F">
      <w:r>
        <w:separator/>
      </w:r>
    </w:p>
  </w:endnote>
  <w:endnote w:type="continuationSeparator" w:id="0">
    <w:p w14:paraId="6FB5ED40" w14:textId="77777777" w:rsidR="00722C93" w:rsidRDefault="00722C93" w:rsidP="00FB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Medium">
    <w:altName w:val="Calibri"/>
    <w:charset w:val="00"/>
    <w:family w:val="swiss"/>
    <w:pitch w:val="variable"/>
    <w:sig w:usb0="8000002F" w:usb1="5000204A" w:usb2="00000000" w:usb3="00000000" w:csb0="0000009B" w:csb1="00000000"/>
  </w:font>
  <w:font w:name="Avenir Next">
    <w:altName w:val="Calibri"/>
    <w:charset w:val="00"/>
    <w:family w:val="swiss"/>
    <w:pitch w:val="variable"/>
    <w:sig w:usb0="8000002F" w:usb1="5000204A" w:usb2="00000000" w:usb3="00000000" w:csb0="0000009B" w:csb1="00000000"/>
  </w:font>
  <w:font w:name="Segoe UI Semilight">
    <w:panose1 w:val="020B04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A542" w14:textId="77777777" w:rsidR="0049125A" w:rsidRDefault="00491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A42C8" w14:textId="77777777" w:rsidR="0049125A" w:rsidRDefault="004912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BAF4A" w14:textId="77777777" w:rsidR="0049125A" w:rsidRDefault="00491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AA5E8" w14:textId="77777777" w:rsidR="00722C93" w:rsidRDefault="00722C93" w:rsidP="00FB7D6F">
      <w:r>
        <w:separator/>
      </w:r>
    </w:p>
  </w:footnote>
  <w:footnote w:type="continuationSeparator" w:id="0">
    <w:p w14:paraId="0B2532FD" w14:textId="77777777" w:rsidR="00722C93" w:rsidRDefault="00722C93" w:rsidP="00FB7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7491E" w14:textId="77777777" w:rsidR="0049125A" w:rsidRDefault="004912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E59E" w14:textId="795C12F8" w:rsidR="00500293" w:rsidRDefault="00500293">
    <w:pPr>
      <w:pStyle w:val="Header"/>
    </w:pPr>
    <w:r>
      <w:rPr>
        <w:noProof/>
      </w:rPr>
      <w:drawing>
        <wp:anchor distT="0" distB="0" distL="114300" distR="114300" simplePos="0" relativeHeight="251663360" behindDoc="1" locked="0" layoutInCell="1" allowOverlap="1" wp14:anchorId="7A622299" wp14:editId="5C50B21F">
          <wp:simplePos x="0" y="0"/>
          <wp:positionH relativeFrom="page">
            <wp:posOffset>14068</wp:posOffset>
          </wp:positionH>
          <wp:positionV relativeFrom="page">
            <wp:posOffset>12847</wp:posOffset>
          </wp:positionV>
          <wp:extent cx="7526215" cy="9842701"/>
          <wp:effectExtent l="0" t="0" r="5080" b="0"/>
          <wp:wrapNone/>
          <wp:docPr id="36" name="Picture 36"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6215" cy="984270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1A83" w14:textId="37938061" w:rsidR="007A727C" w:rsidRDefault="00B55F6C">
    <w:pPr>
      <w:pStyle w:val="Header"/>
    </w:pPr>
    <w:r>
      <w:rPr>
        <w:noProof/>
      </w:rPr>
      <mc:AlternateContent>
        <mc:Choice Requires="wps">
          <w:drawing>
            <wp:anchor distT="45720" distB="45720" distL="114300" distR="114300" simplePos="0" relativeHeight="251667456" behindDoc="0" locked="0" layoutInCell="1" allowOverlap="1" wp14:anchorId="6231DB1A" wp14:editId="24A63E3E">
              <wp:simplePos x="0" y="0"/>
              <wp:positionH relativeFrom="margin">
                <wp:posOffset>-99695</wp:posOffset>
              </wp:positionH>
              <wp:positionV relativeFrom="paragraph">
                <wp:posOffset>438785</wp:posOffset>
              </wp:positionV>
              <wp:extent cx="61404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0" cy="1404620"/>
                      </a:xfrm>
                      <a:prstGeom prst="rect">
                        <a:avLst/>
                      </a:prstGeom>
                      <a:solidFill>
                        <a:srgbClr val="FFFFFF"/>
                      </a:solidFill>
                      <a:ln w="9525">
                        <a:noFill/>
                        <a:miter lim="800000"/>
                        <a:headEnd/>
                        <a:tailEnd/>
                      </a:ln>
                    </wps:spPr>
                    <wps:txbx>
                      <w:txbxContent>
                        <w:p w14:paraId="7928439A" w14:textId="32128EF5" w:rsidR="00B55F6C" w:rsidRPr="00B147E2" w:rsidRDefault="0039253A" w:rsidP="00B147E2">
                          <w:pPr>
                            <w:pStyle w:val="DocumentTitle"/>
                          </w:pPr>
                          <w:r w:rsidRPr="00B147E2">
                            <w:t>P</w:t>
                          </w:r>
                          <w:r w:rsidR="00AF5330">
                            <w:t>PP SUSTAINABILITY CASE STUDIES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31DB1A" id="_x0000_t202" coordsize="21600,21600" o:spt="202" path="m,l,21600r21600,l21600,xe">
              <v:stroke joinstyle="miter"/>
              <v:path gradientshapeok="t" o:connecttype="rect"/>
            </v:shapetype>
            <v:shape id="_x0000_s1027" type="#_x0000_t202" style="position:absolute;margin-left:-7.85pt;margin-top:34.55pt;width:483.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" stroked="f">
              <v:textbox style="mso-fit-shape-to-text:t">
                <w:txbxContent>
                  <w:p w14:paraId="7928439A" w14:textId="32128EF5" w:rsidR="00B55F6C" w:rsidRPr="00B147E2" w:rsidRDefault="0039253A" w:rsidP="00B147E2">
                    <w:pPr>
                      <w:pStyle w:val="DocumentTitle"/>
                    </w:pPr>
                    <w:r w:rsidRPr="00B147E2">
                      <w:t>P</w:t>
                    </w:r>
                    <w:r w:rsidR="00AF5330">
                      <w:t>PP SUSTAINABILITY CASE STUDIES</w:t>
                    </w:r>
                  </w:p>
                </w:txbxContent>
              </v:textbox>
              <w10:wrap type="square" anchorx="margin"/>
            </v:shape>
          </w:pict>
        </mc:Fallback>
      </mc:AlternateContent>
    </w:r>
    <w:r w:rsidR="007A727C">
      <w:rPr>
        <w:noProof/>
      </w:rPr>
      <w:drawing>
        <wp:anchor distT="0" distB="0" distL="114300" distR="114300" simplePos="0" relativeHeight="251665408" behindDoc="1" locked="0" layoutInCell="1" allowOverlap="1" wp14:anchorId="32C3B041" wp14:editId="441D564F">
          <wp:simplePos x="0" y="0"/>
          <wp:positionH relativeFrom="page">
            <wp:posOffset>13238</wp:posOffset>
          </wp:positionH>
          <wp:positionV relativeFrom="page">
            <wp:posOffset>17584</wp:posOffset>
          </wp:positionV>
          <wp:extent cx="7526215" cy="9842701"/>
          <wp:effectExtent l="0" t="0" r="5080" b="0"/>
          <wp:wrapNone/>
          <wp:docPr id="37" name="Picture 37"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6215" cy="98427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65D07"/>
    <w:multiLevelType w:val="hybridMultilevel"/>
    <w:tmpl w:val="211EE52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 w15:restartNumberingAfterBreak="0">
    <w:nsid w:val="686361C7"/>
    <w:multiLevelType w:val="hybridMultilevel"/>
    <w:tmpl w:val="B248F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CA5C44"/>
    <w:multiLevelType w:val="multilevel"/>
    <w:tmpl w:val="A9F0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0369883">
    <w:abstractNumId w:val="1"/>
  </w:num>
  <w:num w:numId="2" w16cid:durableId="430129420">
    <w:abstractNumId w:val="2"/>
  </w:num>
  <w:num w:numId="3" w16cid:durableId="1824928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345"/>
    <w:rsid w:val="000341E0"/>
    <w:rsid w:val="00055F3D"/>
    <w:rsid w:val="0006644E"/>
    <w:rsid w:val="00097D03"/>
    <w:rsid w:val="000A3444"/>
    <w:rsid w:val="000E5B15"/>
    <w:rsid w:val="001037A8"/>
    <w:rsid w:val="00137963"/>
    <w:rsid w:val="0014072F"/>
    <w:rsid w:val="001656FA"/>
    <w:rsid w:val="001C3701"/>
    <w:rsid w:val="00206D9F"/>
    <w:rsid w:val="00241FBC"/>
    <w:rsid w:val="002758FA"/>
    <w:rsid w:val="002E457E"/>
    <w:rsid w:val="00311168"/>
    <w:rsid w:val="003509EA"/>
    <w:rsid w:val="00356C60"/>
    <w:rsid w:val="00363B21"/>
    <w:rsid w:val="0038519C"/>
    <w:rsid w:val="0039253A"/>
    <w:rsid w:val="00405EA6"/>
    <w:rsid w:val="0041502C"/>
    <w:rsid w:val="0043286F"/>
    <w:rsid w:val="004353EF"/>
    <w:rsid w:val="004354E4"/>
    <w:rsid w:val="0049125A"/>
    <w:rsid w:val="0049727F"/>
    <w:rsid w:val="004A7E59"/>
    <w:rsid w:val="004B7345"/>
    <w:rsid w:val="004C53EE"/>
    <w:rsid w:val="004C7016"/>
    <w:rsid w:val="004C73F6"/>
    <w:rsid w:val="004E5D4A"/>
    <w:rsid w:val="00500293"/>
    <w:rsid w:val="005274BE"/>
    <w:rsid w:val="0053068E"/>
    <w:rsid w:val="00533103"/>
    <w:rsid w:val="00590FBD"/>
    <w:rsid w:val="006405AE"/>
    <w:rsid w:val="00640FF6"/>
    <w:rsid w:val="00670F8F"/>
    <w:rsid w:val="00686BEB"/>
    <w:rsid w:val="006B3B2A"/>
    <w:rsid w:val="00722C93"/>
    <w:rsid w:val="00743EE5"/>
    <w:rsid w:val="00773964"/>
    <w:rsid w:val="00775E68"/>
    <w:rsid w:val="007A727C"/>
    <w:rsid w:val="00822F14"/>
    <w:rsid w:val="00874D38"/>
    <w:rsid w:val="00875D88"/>
    <w:rsid w:val="00892ABC"/>
    <w:rsid w:val="008C4A35"/>
    <w:rsid w:val="008E3187"/>
    <w:rsid w:val="00943982"/>
    <w:rsid w:val="009652AE"/>
    <w:rsid w:val="00965E12"/>
    <w:rsid w:val="00971B55"/>
    <w:rsid w:val="009860B1"/>
    <w:rsid w:val="009C2A5D"/>
    <w:rsid w:val="00A10181"/>
    <w:rsid w:val="00A10EB0"/>
    <w:rsid w:val="00A554E0"/>
    <w:rsid w:val="00AE16FA"/>
    <w:rsid w:val="00AF5330"/>
    <w:rsid w:val="00B147E2"/>
    <w:rsid w:val="00B3392F"/>
    <w:rsid w:val="00B4060E"/>
    <w:rsid w:val="00B55F6C"/>
    <w:rsid w:val="00B60B99"/>
    <w:rsid w:val="00B852EC"/>
    <w:rsid w:val="00B97CA6"/>
    <w:rsid w:val="00BA484B"/>
    <w:rsid w:val="00C06CEC"/>
    <w:rsid w:val="00DA733D"/>
    <w:rsid w:val="00DB50F9"/>
    <w:rsid w:val="00E438F8"/>
    <w:rsid w:val="00E4629C"/>
    <w:rsid w:val="00E50EFC"/>
    <w:rsid w:val="00E818B0"/>
    <w:rsid w:val="00F22AD6"/>
    <w:rsid w:val="00F4241E"/>
    <w:rsid w:val="00F54B27"/>
    <w:rsid w:val="00F765B2"/>
    <w:rsid w:val="00FB016B"/>
    <w:rsid w:val="00FB7D6F"/>
    <w:rsid w:val="00FC277A"/>
    <w:rsid w:val="00FC7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10521"/>
  <w15:chartTrackingRefBased/>
  <w15:docId w15:val="{DE4E86BC-7D29-40D1-911E-719E9FE0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D6F"/>
    <w:pPr>
      <w:tabs>
        <w:tab w:val="center" w:pos="4513"/>
        <w:tab w:val="right" w:pos="9026"/>
      </w:tabs>
    </w:pPr>
  </w:style>
  <w:style w:type="character" w:customStyle="1" w:styleId="HeaderChar">
    <w:name w:val="Header Char"/>
    <w:basedOn w:val="DefaultParagraphFont"/>
    <w:link w:val="Header"/>
    <w:uiPriority w:val="99"/>
    <w:rsid w:val="00FB7D6F"/>
  </w:style>
  <w:style w:type="paragraph" w:styleId="Footer">
    <w:name w:val="footer"/>
    <w:basedOn w:val="Normal"/>
    <w:link w:val="FooterChar"/>
    <w:uiPriority w:val="99"/>
    <w:unhideWhenUsed/>
    <w:rsid w:val="00FB7D6F"/>
    <w:pPr>
      <w:tabs>
        <w:tab w:val="center" w:pos="4513"/>
        <w:tab w:val="right" w:pos="9026"/>
      </w:tabs>
    </w:pPr>
  </w:style>
  <w:style w:type="character" w:customStyle="1" w:styleId="FooterChar">
    <w:name w:val="Footer Char"/>
    <w:basedOn w:val="DefaultParagraphFont"/>
    <w:link w:val="Footer"/>
    <w:uiPriority w:val="99"/>
    <w:rsid w:val="00FB7D6F"/>
  </w:style>
  <w:style w:type="paragraph" w:styleId="NormalWeb">
    <w:name w:val="Normal (Web)"/>
    <w:basedOn w:val="Normal"/>
    <w:uiPriority w:val="99"/>
    <w:unhideWhenUsed/>
    <w:rsid w:val="00FB7D6F"/>
    <w:pPr>
      <w:spacing w:before="100" w:beforeAutospacing="1" w:after="100" w:afterAutospacing="1"/>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1037A8"/>
  </w:style>
  <w:style w:type="paragraph" w:customStyle="1" w:styleId="DocumentTitle">
    <w:name w:val="Document Title"/>
    <w:basedOn w:val="Normal"/>
    <w:autoRedefine/>
    <w:qFormat/>
    <w:rsid w:val="00B147E2"/>
    <w:rPr>
      <w:rFonts w:ascii="Avenir Next Medium" w:hAnsi="Avenir Next Medium"/>
      <w:b/>
      <w:bCs/>
      <w:color w:val="026987" w:themeColor="accent1"/>
      <w:sz w:val="56"/>
      <w:szCs w:val="56"/>
    </w:rPr>
  </w:style>
  <w:style w:type="paragraph" w:customStyle="1" w:styleId="BodyCopy">
    <w:name w:val="Body Copy"/>
    <w:basedOn w:val="NormalWeb"/>
    <w:autoRedefine/>
    <w:qFormat/>
    <w:rsid w:val="0043286F"/>
    <w:pPr>
      <w:spacing w:before="320" w:beforeAutospacing="0" w:after="560" w:afterAutospacing="0" w:line="288" w:lineRule="auto"/>
    </w:pPr>
    <w:rPr>
      <w:rFonts w:ascii="Avenir Next" w:hAnsi="Avenir Next"/>
      <w:color w:val="536168" w:themeColor="text2"/>
    </w:rPr>
  </w:style>
  <w:style w:type="paragraph" w:customStyle="1" w:styleId="Footer-DocumentTitle">
    <w:name w:val="Footer - Document Title"/>
    <w:basedOn w:val="Footer"/>
    <w:autoRedefine/>
    <w:qFormat/>
    <w:rsid w:val="0043286F"/>
    <w:pPr>
      <w:ind w:right="360"/>
    </w:pPr>
    <w:rPr>
      <w:rFonts w:ascii="Avenir Next Medium" w:hAnsi="Avenir Next Medium"/>
      <w:color w:val="536168" w:themeColor="text2"/>
      <w:sz w:val="20"/>
      <w:szCs w:val="20"/>
    </w:rPr>
  </w:style>
  <w:style w:type="paragraph" w:customStyle="1" w:styleId="Footer-PageNumber">
    <w:name w:val="Footer - Page Number"/>
    <w:basedOn w:val="Footer"/>
    <w:autoRedefine/>
    <w:qFormat/>
    <w:rsid w:val="0043286F"/>
    <w:pPr>
      <w:framePr w:wrap="none" w:vAnchor="text" w:hAnchor="margin" w:xAlign="center" w:y="1"/>
    </w:pPr>
    <w:rPr>
      <w:rFonts w:ascii="Avenir Next Medium" w:hAnsi="Avenir Next Medium"/>
      <w:color w:val="536168" w:themeColor="text2"/>
      <w:sz w:val="20"/>
      <w:szCs w:val="20"/>
    </w:rPr>
  </w:style>
  <w:style w:type="paragraph" w:customStyle="1" w:styleId="Subtitle02">
    <w:name w:val="Subtitle 02"/>
    <w:basedOn w:val="Normal"/>
    <w:autoRedefine/>
    <w:qFormat/>
    <w:rsid w:val="004C7016"/>
    <w:rPr>
      <w:rFonts w:ascii="Avenir Next" w:hAnsi="Avenir Next"/>
      <w:color w:val="536168" w:themeColor="text2"/>
      <w:sz w:val="28"/>
      <w:szCs w:val="28"/>
    </w:rPr>
  </w:style>
  <w:style w:type="paragraph" w:customStyle="1" w:styleId="SectionTitle">
    <w:name w:val="Section Title"/>
    <w:basedOn w:val="Normal"/>
    <w:autoRedefine/>
    <w:qFormat/>
    <w:rsid w:val="007A727C"/>
    <w:rPr>
      <w:rFonts w:ascii="Avenir Next Medium" w:hAnsi="Avenir Next Medium"/>
      <w:color w:val="026987" w:themeColor="accent1"/>
      <w:sz w:val="32"/>
      <w:szCs w:val="32"/>
    </w:rPr>
  </w:style>
  <w:style w:type="paragraph" w:customStyle="1" w:styleId="DocumentSubtitle">
    <w:name w:val="Document Subtitle"/>
    <w:basedOn w:val="Subtitle02"/>
    <w:autoRedefine/>
    <w:qFormat/>
    <w:rsid w:val="002758FA"/>
    <w:rPr>
      <w:sz w:val="44"/>
      <w:szCs w:val="44"/>
    </w:rPr>
  </w:style>
  <w:style w:type="character" w:styleId="Hyperlink">
    <w:name w:val="Hyperlink"/>
    <w:basedOn w:val="DefaultParagraphFont"/>
    <w:uiPriority w:val="99"/>
    <w:unhideWhenUsed/>
    <w:rsid w:val="00F54B27"/>
    <w:rPr>
      <w:color w:val="026987" w:themeColor="hyperlink"/>
      <w:u w:val="single"/>
    </w:rPr>
  </w:style>
  <w:style w:type="paragraph" w:styleId="ListParagraph">
    <w:name w:val="List Paragraph"/>
    <w:basedOn w:val="Normal"/>
    <w:uiPriority w:val="34"/>
    <w:qFormat/>
    <w:rsid w:val="00F54B27"/>
    <w:pPr>
      <w:spacing w:after="160" w:line="259" w:lineRule="auto"/>
      <w:ind w:left="720"/>
      <w:contextualSpacing/>
    </w:pPr>
    <w:rPr>
      <w:sz w:val="22"/>
      <w:szCs w:val="22"/>
    </w:rPr>
  </w:style>
  <w:style w:type="character" w:styleId="FollowedHyperlink">
    <w:name w:val="FollowedHyperlink"/>
    <w:basedOn w:val="DefaultParagraphFont"/>
    <w:uiPriority w:val="99"/>
    <w:semiHidden/>
    <w:unhideWhenUsed/>
    <w:rsid w:val="00A10181"/>
    <w:rPr>
      <w:color w:val="4D9EB3" w:themeColor="followedHyperlink"/>
      <w:u w:val="single"/>
    </w:rPr>
  </w:style>
  <w:style w:type="paragraph" w:customStyle="1" w:styleId="Default">
    <w:name w:val="Default"/>
    <w:basedOn w:val="Normal"/>
    <w:rsid w:val="00A10181"/>
    <w:pPr>
      <w:autoSpaceDE w:val="0"/>
      <w:autoSpaceDN w:val="0"/>
    </w:pPr>
    <w:rPr>
      <w:rFonts w:ascii="Calibri" w:hAnsi="Calibri" w:cs="Calibri"/>
      <w:color w:val="000000"/>
      <w:lang w:eastAsia="en-GB"/>
    </w:rPr>
  </w:style>
  <w:style w:type="character" w:styleId="UnresolvedMention">
    <w:name w:val="Unresolved Mention"/>
    <w:basedOn w:val="DefaultParagraphFont"/>
    <w:uiPriority w:val="99"/>
    <w:semiHidden/>
    <w:unhideWhenUsed/>
    <w:rsid w:val="009860B1"/>
    <w:rPr>
      <w:color w:val="605E5C"/>
      <w:shd w:val="clear" w:color="auto" w:fill="E1DFDD"/>
    </w:rPr>
  </w:style>
  <w:style w:type="paragraph" w:customStyle="1" w:styleId="PPPParagraph">
    <w:name w:val="PPP Paragraph"/>
    <w:qFormat/>
    <w:rsid w:val="0039253A"/>
    <w:pPr>
      <w:spacing w:line="300" w:lineRule="auto"/>
      <w:ind w:left="340" w:right="340"/>
    </w:pPr>
    <w:rPr>
      <w:rFonts w:ascii="Segoe UI Semilight" w:eastAsia="Times New Roman" w:hAnsi="Segoe UI Semilight" w:cs="Segoe UI Semilight"/>
      <w:noProof/>
      <w:color w:val="4D9EB3" w:themeColor="accent3"/>
      <w:lang w:eastAsia="en-GB"/>
    </w:rPr>
  </w:style>
  <w:style w:type="paragraph" w:customStyle="1" w:styleId="PPPSectionChapterHeadline">
    <w:name w:val="PPP Section / Chapter Headline"/>
    <w:next w:val="Normal"/>
    <w:qFormat/>
    <w:rsid w:val="0039253A"/>
    <w:pPr>
      <w:ind w:left="1060" w:right="340" w:hanging="720"/>
    </w:pPr>
    <w:rPr>
      <w:rFonts w:ascii="Segoe UI Black" w:eastAsia="Times New Roman" w:hAnsi="Segoe UI Black" w:cs="Times New Roman (Body CS)"/>
      <w:b/>
      <w:bCs/>
      <w:caps/>
      <w:noProof/>
      <w:color w:val="343E47" w:themeColor="text1"/>
      <w:spacing w:val="24"/>
      <w:sz w:val="40"/>
      <w:szCs w:val="38"/>
      <w:lang w:eastAsia="en-GB"/>
    </w:rPr>
  </w:style>
  <w:style w:type="character" w:styleId="Strong">
    <w:name w:val="Strong"/>
    <w:basedOn w:val="DefaultParagraphFont"/>
    <w:uiPriority w:val="22"/>
    <w:qFormat/>
    <w:rsid w:val="0039253A"/>
    <w:rPr>
      <w:b/>
      <w:bCs/>
    </w:rPr>
  </w:style>
  <w:style w:type="paragraph" w:customStyle="1" w:styleId="PPPSubtitle1">
    <w:name w:val="PPP Subtitle 1"/>
    <w:next w:val="PPPSubtitle2"/>
    <w:qFormat/>
    <w:rsid w:val="00405EA6"/>
    <w:pPr>
      <w:ind w:left="1440" w:right="340" w:hanging="1100"/>
    </w:pPr>
    <w:rPr>
      <w:rFonts w:ascii="Segoe UI" w:eastAsia="Times New Roman" w:hAnsi="Segoe UI" w:cs="Segoe UI"/>
      <w:noProof/>
      <w:color w:val="343E47" w:themeColor="text1"/>
      <w:sz w:val="28"/>
      <w:szCs w:val="28"/>
      <w:lang w:eastAsia="en-GB"/>
    </w:rPr>
  </w:style>
  <w:style w:type="paragraph" w:customStyle="1" w:styleId="PPPSubtitle2">
    <w:name w:val="PPP Subtitle 2"/>
    <w:basedOn w:val="PPPSubtitle1"/>
    <w:next w:val="PPPParagraph"/>
    <w:qFormat/>
    <w:rsid w:val="00405EA6"/>
    <w:rPr>
      <w:rFonts w:ascii="Segoe UI Semibold" w:hAnsi="Segoe UI Semibold" w:cs="Segoe UI Semibold"/>
      <w:u w:val="single"/>
    </w:rPr>
  </w:style>
  <w:style w:type="character" w:customStyle="1" w:styleId="cf01">
    <w:name w:val="cf01"/>
    <w:basedOn w:val="DefaultParagraphFont"/>
    <w:rsid w:val="00405EA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959166">
      <w:bodyDiv w:val="1"/>
      <w:marLeft w:val="0"/>
      <w:marRight w:val="0"/>
      <w:marTop w:val="0"/>
      <w:marBottom w:val="0"/>
      <w:divBdr>
        <w:top w:val="none" w:sz="0" w:space="0" w:color="auto"/>
        <w:left w:val="none" w:sz="0" w:space="0" w:color="auto"/>
        <w:bottom w:val="none" w:sz="0" w:space="0" w:color="auto"/>
        <w:right w:val="none" w:sz="0" w:space="0" w:color="auto"/>
      </w:divBdr>
    </w:div>
    <w:div w:id="495337993">
      <w:bodyDiv w:val="1"/>
      <w:marLeft w:val="0"/>
      <w:marRight w:val="0"/>
      <w:marTop w:val="0"/>
      <w:marBottom w:val="0"/>
      <w:divBdr>
        <w:top w:val="none" w:sz="0" w:space="0" w:color="auto"/>
        <w:left w:val="none" w:sz="0" w:space="0" w:color="auto"/>
        <w:bottom w:val="none" w:sz="0" w:space="0" w:color="auto"/>
        <w:right w:val="none" w:sz="0" w:space="0" w:color="auto"/>
      </w:divBdr>
    </w:div>
    <w:div w:id="613681454">
      <w:bodyDiv w:val="1"/>
      <w:marLeft w:val="0"/>
      <w:marRight w:val="0"/>
      <w:marTop w:val="0"/>
      <w:marBottom w:val="0"/>
      <w:divBdr>
        <w:top w:val="none" w:sz="0" w:space="0" w:color="auto"/>
        <w:left w:val="none" w:sz="0" w:space="0" w:color="auto"/>
        <w:bottom w:val="none" w:sz="0" w:space="0" w:color="auto"/>
        <w:right w:val="none" w:sz="0" w:space="0" w:color="auto"/>
      </w:divBdr>
    </w:div>
    <w:div w:id="683283018">
      <w:bodyDiv w:val="1"/>
      <w:marLeft w:val="0"/>
      <w:marRight w:val="0"/>
      <w:marTop w:val="0"/>
      <w:marBottom w:val="0"/>
      <w:divBdr>
        <w:top w:val="none" w:sz="0" w:space="0" w:color="auto"/>
        <w:left w:val="none" w:sz="0" w:space="0" w:color="auto"/>
        <w:bottom w:val="none" w:sz="0" w:space="0" w:color="auto"/>
        <w:right w:val="none" w:sz="0" w:space="0" w:color="auto"/>
      </w:divBdr>
    </w:div>
    <w:div w:id="1031951305">
      <w:bodyDiv w:val="1"/>
      <w:marLeft w:val="0"/>
      <w:marRight w:val="0"/>
      <w:marTop w:val="0"/>
      <w:marBottom w:val="0"/>
      <w:divBdr>
        <w:top w:val="none" w:sz="0" w:space="0" w:color="auto"/>
        <w:left w:val="none" w:sz="0" w:space="0" w:color="auto"/>
        <w:bottom w:val="none" w:sz="0" w:space="0" w:color="auto"/>
        <w:right w:val="none" w:sz="0" w:space="0" w:color="auto"/>
      </w:divBdr>
    </w:div>
    <w:div w:id="1047952032">
      <w:bodyDiv w:val="1"/>
      <w:marLeft w:val="0"/>
      <w:marRight w:val="0"/>
      <w:marTop w:val="0"/>
      <w:marBottom w:val="0"/>
      <w:divBdr>
        <w:top w:val="none" w:sz="0" w:space="0" w:color="auto"/>
        <w:left w:val="none" w:sz="0" w:space="0" w:color="auto"/>
        <w:bottom w:val="none" w:sz="0" w:space="0" w:color="auto"/>
        <w:right w:val="none" w:sz="0" w:space="0" w:color="auto"/>
      </w:divBdr>
    </w:div>
    <w:div w:id="1077090210">
      <w:bodyDiv w:val="1"/>
      <w:marLeft w:val="0"/>
      <w:marRight w:val="0"/>
      <w:marTop w:val="0"/>
      <w:marBottom w:val="0"/>
      <w:divBdr>
        <w:top w:val="none" w:sz="0" w:space="0" w:color="auto"/>
        <w:left w:val="none" w:sz="0" w:space="0" w:color="auto"/>
        <w:bottom w:val="none" w:sz="0" w:space="0" w:color="auto"/>
        <w:right w:val="none" w:sz="0" w:space="0" w:color="auto"/>
      </w:divBdr>
    </w:div>
    <w:div w:id="1405832193">
      <w:bodyDiv w:val="1"/>
      <w:marLeft w:val="0"/>
      <w:marRight w:val="0"/>
      <w:marTop w:val="0"/>
      <w:marBottom w:val="0"/>
      <w:divBdr>
        <w:top w:val="none" w:sz="0" w:space="0" w:color="auto"/>
        <w:left w:val="none" w:sz="0" w:space="0" w:color="auto"/>
        <w:bottom w:val="none" w:sz="0" w:space="0" w:color="auto"/>
        <w:right w:val="none" w:sz="0" w:space="0" w:color="auto"/>
      </w:divBdr>
    </w:div>
    <w:div w:id="146010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132714\Documents\We%20are%20PPP\Final%20Templates\All%20Templates\All%20Templates\PPP%20Word%20Document%20Template%20(February%202023).dotx" TargetMode="External"/></Relationships>
</file>

<file path=word/theme/theme1.xml><?xml version="1.0" encoding="utf-8"?>
<a:theme xmlns:a="http://schemas.openxmlformats.org/drawingml/2006/main" name="Office Theme">
  <a:themeElements>
    <a:clrScheme name="Programme &amp; Project Partners Pallette">
      <a:dk1>
        <a:srgbClr val="343E47"/>
      </a:dk1>
      <a:lt1>
        <a:srgbClr val="FFFFFF"/>
      </a:lt1>
      <a:dk2>
        <a:srgbClr val="536168"/>
      </a:dk2>
      <a:lt2>
        <a:srgbClr val="F0F2F6"/>
      </a:lt2>
      <a:accent1>
        <a:srgbClr val="026987"/>
      </a:accent1>
      <a:accent2>
        <a:srgbClr val="85C7D3"/>
      </a:accent2>
      <a:accent3>
        <a:srgbClr val="4D9EB3"/>
      </a:accent3>
      <a:accent4>
        <a:srgbClr val="D1EAEE"/>
      </a:accent4>
      <a:accent5>
        <a:srgbClr val="3EB5B7"/>
      </a:accent5>
      <a:accent6>
        <a:srgbClr val="3C7E8F"/>
      </a:accent6>
      <a:hlink>
        <a:srgbClr val="026987"/>
      </a:hlink>
      <a:folHlink>
        <a:srgbClr val="4D9EB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e3d8be-58c8-4ce1-a370-1c85f784c37e">
      <Terms xmlns="http://schemas.microsoft.com/office/infopath/2007/PartnerControls"/>
    </lcf76f155ced4ddcb4097134ff3c332f>
    <TaxCatchAll xmlns="84661594-dde6-4328-a56c-b41015f23e37" xsi:nil="true"/>
  </documentManagement>
</p:properties>
</file>

<file path=customXml/item2.xml><?xml version="1.0" encoding="utf-8"?>
<sisl xmlns:xsi="http://www.w3.org/2001/XMLSchema-instance" xmlns:xsd="http://www.w3.org/2001/XMLSchema" xmlns="http://www.boldonjames.com/2008/01/sie/internal/label" sislVersion="0" policy="4fe128c0-73ee-4dd7-bbf7-b53ed90b24a9" origin="userSelected">
  <element uid="deba1c50-de9d-473d-b03f-8b83a614d635" value=""/>
  <element uid="a9d5a560-8bbf-409d-8657-a0b39bc953db"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5F78D6164924D4F8198DB798697535B" ma:contentTypeVersion="17" ma:contentTypeDescription="Create a new document." ma:contentTypeScope="" ma:versionID="32301e6fa23e3c5dda05cec4d3feeecb">
  <xsd:schema xmlns:xsd="http://www.w3.org/2001/XMLSchema" xmlns:xs="http://www.w3.org/2001/XMLSchema" xmlns:p="http://schemas.microsoft.com/office/2006/metadata/properties" xmlns:ns2="ece3d8be-58c8-4ce1-a370-1c85f784c37e" xmlns:ns3="84661594-dde6-4328-a56c-b41015f23e37" targetNamespace="http://schemas.microsoft.com/office/2006/metadata/properties" ma:root="true" ma:fieldsID="0cb3e3313a80733fe37a95325497569f" ns2:_="" ns3:_="">
    <xsd:import namespace="ece3d8be-58c8-4ce1-a370-1c85f784c37e"/>
    <xsd:import namespace="84661594-dde6-4328-a56c-b41015f23e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3d8be-58c8-4ce1-a370-1c85f784c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b10955-4951-4066-b3c1-96eb136e60e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661594-dde6-4328-a56c-b41015f23e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a046b9e-0396-45c7-95d1-dee923a8d141}" ma:internalName="TaxCatchAll" ma:showField="CatchAllData" ma:web="84661594-dde6-4328-a56c-b41015f23e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2E74B3-AF54-466B-8801-3BCCDC33909A}">
  <ds:schemaRefs>
    <ds:schemaRef ds:uri="http://schemas.microsoft.com/office/2006/metadata/properties"/>
    <ds:schemaRef ds:uri="http://schemas.microsoft.com/office/infopath/2007/PartnerControls"/>
    <ds:schemaRef ds:uri="http://schemas.microsoft.com/sharepoint/v3"/>
    <ds:schemaRef ds:uri="e9ece97b-8d65-4480-be39-2fb8dc84b693"/>
    <ds:schemaRef ds:uri="61e990a0-9f1b-41d5-8d1e-843c77e36efc"/>
  </ds:schemaRefs>
</ds:datastoreItem>
</file>

<file path=customXml/itemProps2.xml><?xml version="1.0" encoding="utf-8"?>
<ds:datastoreItem xmlns:ds="http://schemas.openxmlformats.org/officeDocument/2006/customXml" ds:itemID="{DFF3EEA6-C176-4720-84FD-388CFFCD8BD9}">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83E77FC5-8CD1-1C40-81E8-C24997DE2C75}">
  <ds:schemaRefs>
    <ds:schemaRef ds:uri="http://schemas.openxmlformats.org/officeDocument/2006/bibliography"/>
  </ds:schemaRefs>
</ds:datastoreItem>
</file>

<file path=customXml/itemProps4.xml><?xml version="1.0" encoding="utf-8"?>
<ds:datastoreItem xmlns:ds="http://schemas.openxmlformats.org/officeDocument/2006/customXml" ds:itemID="{87D47637-0DB8-4F90-898B-1DBC07982239}"/>
</file>

<file path=customXml/itemProps5.xml><?xml version="1.0" encoding="utf-8"?>
<ds:datastoreItem xmlns:ds="http://schemas.openxmlformats.org/officeDocument/2006/customXml" ds:itemID="{213B61A8-23F2-451D-AC48-85CA0BD020D6}"/>
</file>

<file path=docProps/app.xml><?xml version="1.0" encoding="utf-8"?>
<Properties xmlns="http://schemas.openxmlformats.org/officeDocument/2006/extended-properties" xmlns:vt="http://schemas.openxmlformats.org/officeDocument/2006/docPropsVTypes">
  <Template>PPP Word Document Template (February 2023)</Template>
  <TotalTime>2</TotalTime>
  <Pages>3</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Gannon</dc:creator>
  <cp:keywords/>
  <dc:description/>
  <cp:lastModifiedBy>Ursula Hutchinson (PPP)</cp:lastModifiedBy>
  <cp:revision>3</cp:revision>
  <dcterms:created xsi:type="dcterms:W3CDTF">2023-08-03T11:32:00Z</dcterms:created>
  <dcterms:modified xsi:type="dcterms:W3CDTF">2023-08-03T11:35:00Z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17afdc-1639-4c16-803b-66671fba3b73_Enabled">
    <vt:lpwstr>true</vt:lpwstr>
  </property>
  <property fmtid="{D5CDD505-2E9C-101B-9397-08002B2CF9AE}" pid="3" name="MSIP_Label_3b17afdc-1639-4c16-803b-66671fba3b73_SetDate">
    <vt:lpwstr>2023-02-01T16:06:35Z</vt:lpwstr>
  </property>
  <property fmtid="{D5CDD505-2E9C-101B-9397-08002B2CF9AE}" pid="4" name="MSIP_Label_3b17afdc-1639-4c16-803b-66671fba3b73_Method">
    <vt:lpwstr>Privileged</vt:lpwstr>
  </property>
  <property fmtid="{D5CDD505-2E9C-101B-9397-08002B2CF9AE}" pid="5" name="MSIP_Label_3b17afdc-1639-4c16-803b-66671fba3b73_Name">
    <vt:lpwstr>Public</vt:lpwstr>
  </property>
  <property fmtid="{D5CDD505-2E9C-101B-9397-08002B2CF9AE}" pid="6" name="MSIP_Label_3b17afdc-1639-4c16-803b-66671fba3b73_SiteId">
    <vt:lpwstr>9e52d672-a711-4a65-ad96-286a3703d96e</vt:lpwstr>
  </property>
  <property fmtid="{D5CDD505-2E9C-101B-9397-08002B2CF9AE}" pid="7" name="MSIP_Label_3b17afdc-1639-4c16-803b-66671fba3b73_ActionId">
    <vt:lpwstr>dba13cbc-695f-4db0-979f-f7429469c542</vt:lpwstr>
  </property>
  <property fmtid="{D5CDD505-2E9C-101B-9397-08002B2CF9AE}" pid="8" name="MSIP_Label_3b17afdc-1639-4c16-803b-66671fba3b73_ContentBits">
    <vt:lpwstr>0</vt:lpwstr>
  </property>
  <property fmtid="{D5CDD505-2E9C-101B-9397-08002B2CF9AE}" pid="9" name="docIndexRef">
    <vt:lpwstr>d796cc35-8b0e-4038-98b7-387a21541703</vt:lpwstr>
  </property>
  <property fmtid="{D5CDD505-2E9C-101B-9397-08002B2CF9AE}" pid="10" name="bjSaver">
    <vt:lpwstr>+DU/GKYnl3bKhtTH286b5yDLq6mwqUKY</vt:lpwstr>
  </property>
  <property fmtid="{D5CDD505-2E9C-101B-9397-08002B2CF9AE}" pid="11" name="bjDocumentLabelXML">
    <vt:lpwstr>&lt;?xml version="1.0" encoding="us-ascii"?&gt;&lt;sisl xmlns:xsi="http://www.w3.org/2001/XMLSchema-instance" xmlns:xsd="http://www.w3.org/2001/XMLSchema" sislVersion="0" policy="4fe128c0-73ee-4dd7-bbf7-b53ed90b24a9" origin="userSelected" xmlns="http://www.boldonj</vt:lpwstr>
  </property>
  <property fmtid="{D5CDD505-2E9C-101B-9397-08002B2CF9AE}" pid="12" name="bjDocumentLabelXML-0">
    <vt:lpwstr>ames.com/2008/01/sie/internal/label"&gt;&lt;element uid="deba1c50-de9d-473d-b03f-8b83a614d635" value="" /&gt;&lt;element uid="a9d5a560-8bbf-409d-8657-a0b39bc953db" value="" /&gt;&lt;/sisl&gt;</vt:lpwstr>
  </property>
  <property fmtid="{D5CDD505-2E9C-101B-9397-08002B2CF9AE}" pid="13" name="bjDocumentSecurityLabel">
    <vt:lpwstr>Altrad-NO MARKINGS</vt:lpwstr>
  </property>
  <property fmtid="{D5CDD505-2E9C-101B-9397-08002B2CF9AE}" pid="14" name="MSIP_Label_012f59a7-bcf8-4cfc-990b-c04bfbd3f85e_Enabled">
    <vt:lpwstr>true</vt:lpwstr>
  </property>
  <property fmtid="{D5CDD505-2E9C-101B-9397-08002B2CF9AE}" pid="15" name="MSIP_Label_012f59a7-bcf8-4cfc-990b-c04bfbd3f85e_SetDate">
    <vt:lpwstr>2023-03-29T10:24:26Z</vt:lpwstr>
  </property>
  <property fmtid="{D5CDD505-2E9C-101B-9397-08002B2CF9AE}" pid="16" name="MSIP_Label_012f59a7-bcf8-4cfc-990b-c04bfbd3f85e_Method">
    <vt:lpwstr>Privileged</vt:lpwstr>
  </property>
  <property fmtid="{D5CDD505-2E9C-101B-9397-08002B2CF9AE}" pid="17" name="MSIP_Label_012f59a7-bcf8-4cfc-990b-c04bfbd3f85e_Name">
    <vt:lpwstr>Official Unmarked</vt:lpwstr>
  </property>
  <property fmtid="{D5CDD505-2E9C-101B-9397-08002B2CF9AE}" pid="18" name="MSIP_Label_012f59a7-bcf8-4cfc-990b-c04bfbd3f85e_SiteId">
    <vt:lpwstr>54614f5e-b3b2-44cf-8a5b-39034b74de94</vt:lpwstr>
  </property>
  <property fmtid="{D5CDD505-2E9C-101B-9397-08002B2CF9AE}" pid="19" name="MSIP_Label_012f59a7-bcf8-4cfc-990b-c04bfbd3f85e_ActionId">
    <vt:lpwstr>94ae399d-a2b7-4454-994c-702d5bfe08ab</vt:lpwstr>
  </property>
  <property fmtid="{D5CDD505-2E9C-101B-9397-08002B2CF9AE}" pid="20" name="MSIP_Label_012f59a7-bcf8-4cfc-990b-c04bfbd3f85e_ContentBits">
    <vt:lpwstr>0</vt:lpwstr>
  </property>
  <property fmtid="{D5CDD505-2E9C-101B-9397-08002B2CF9AE}" pid="21" name="ContentTypeId">
    <vt:lpwstr>0x01010010B48B63F1683840B913EAA3E63B5B0B</vt:lpwstr>
  </property>
  <property fmtid="{D5CDD505-2E9C-101B-9397-08002B2CF9AE}" pid="22" name="MediaServiceImageTags">
    <vt:lpwstr/>
  </property>
  <property fmtid="{D5CDD505-2E9C-101B-9397-08002B2CF9AE}" pid="23" name="_AdHocReviewCycleID">
    <vt:i4>-1145523553</vt:i4>
  </property>
  <property fmtid="{D5CDD505-2E9C-101B-9397-08002B2CF9AE}" pid="24" name="_NewReviewCycle">
    <vt:lpwstr/>
  </property>
  <property fmtid="{D5CDD505-2E9C-101B-9397-08002B2CF9AE}" pid="25" name="_EmailSubject">
    <vt:lpwstr>Environment Reps Course - Case Studies</vt:lpwstr>
  </property>
  <property fmtid="{D5CDD505-2E9C-101B-9397-08002B2CF9AE}" pid="26" name="_AuthorEmail">
    <vt:lpwstr>John.Storey@prospect.org.uk</vt:lpwstr>
  </property>
  <property fmtid="{D5CDD505-2E9C-101B-9397-08002B2CF9AE}" pid="27" name="_AuthorEmailDisplayName">
    <vt:lpwstr>John Storey</vt:lpwstr>
  </property>
</Properties>
</file>