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640B" w14:textId="77777777" w:rsidR="007878AD" w:rsidRDefault="007878AD"/>
    <w:tbl>
      <w:tblPr>
        <w:tblW w:w="10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43"/>
        <w:gridCol w:w="4141"/>
        <w:gridCol w:w="4365"/>
      </w:tblGrid>
      <w:tr w:rsidR="00443C70" w:rsidRPr="00443C70" w14:paraId="42A6B517" w14:textId="77777777" w:rsidTr="00105029">
        <w:trPr>
          <w:trHeight w:val="82"/>
        </w:trPr>
        <w:tc>
          <w:tcPr>
            <w:tcW w:w="5984" w:type="dxa"/>
            <w:gridSpan w:val="2"/>
            <w:tcBorders>
              <w:top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D966" w:themeFill="accent4" w:themeFillTint="99"/>
          </w:tcPr>
          <w:p w14:paraId="7A612D9C" w14:textId="77777777" w:rsidR="00443C70" w:rsidRPr="00CF656C" w:rsidRDefault="005D09EA" w:rsidP="005F12E9">
            <w:pPr>
              <w:rPr>
                <w:rFonts w:ascii="Calibri" w:hAnsi="Calibri"/>
                <w:b/>
                <w:color w:val="44546A"/>
              </w:rPr>
            </w:pPr>
            <w:r w:rsidRPr="00CF656C">
              <w:rPr>
                <w:rFonts w:ascii="Calibri" w:hAnsi="Calibri"/>
                <w:b/>
                <w:color w:val="44546A"/>
              </w:rPr>
              <w:t>JOB TITLE: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</w:tcBorders>
            <w:shd w:val="clear" w:color="auto" w:fill="FFD966" w:themeFill="accent4" w:themeFillTint="99"/>
          </w:tcPr>
          <w:p w14:paraId="7D1FA916" w14:textId="740D9541" w:rsidR="00443C70" w:rsidRPr="00CF656C" w:rsidRDefault="00DD55BD" w:rsidP="00612828">
            <w:pPr>
              <w:tabs>
                <w:tab w:val="left" w:pos="1573"/>
              </w:tabs>
              <w:rPr>
                <w:rFonts w:ascii="Calibri" w:hAnsi="Calibri"/>
                <w:b/>
                <w:color w:val="44546A"/>
              </w:rPr>
            </w:pPr>
            <w:r>
              <w:rPr>
                <w:rFonts w:ascii="Calibri" w:hAnsi="Calibri"/>
                <w:b/>
                <w:color w:val="44546A"/>
              </w:rPr>
              <w:t>BAND</w:t>
            </w:r>
            <w:r w:rsidR="00FC71A8">
              <w:rPr>
                <w:rFonts w:ascii="Calibri" w:hAnsi="Calibri"/>
                <w:b/>
                <w:color w:val="44546A"/>
              </w:rPr>
              <w:t>:</w:t>
            </w:r>
            <w:r w:rsidR="00443C70" w:rsidRPr="00CF656C">
              <w:rPr>
                <w:rFonts w:ascii="Calibri" w:hAnsi="Calibri"/>
                <w:b/>
                <w:color w:val="44546A"/>
              </w:rPr>
              <w:tab/>
            </w:r>
          </w:p>
        </w:tc>
      </w:tr>
      <w:tr w:rsidR="005D09EA" w:rsidRPr="00443C70" w14:paraId="5BDA7603" w14:textId="77777777" w:rsidTr="00105029">
        <w:trPr>
          <w:trHeight w:val="73"/>
        </w:trPr>
        <w:tc>
          <w:tcPr>
            <w:tcW w:w="5984" w:type="dxa"/>
            <w:gridSpan w:val="2"/>
            <w:tcBorders>
              <w:top w:val="single" w:sz="4" w:space="0" w:color="BFBFBF"/>
              <w:right w:val="single" w:sz="4" w:space="0" w:color="BFBFBF"/>
            </w:tcBorders>
          </w:tcPr>
          <w:p w14:paraId="107E1630" w14:textId="7D1ECB6B" w:rsidR="005D09EA" w:rsidRPr="0086666E" w:rsidRDefault="00412AFB" w:rsidP="005F12E9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Negotiations Officer</w:t>
            </w:r>
          </w:p>
        </w:tc>
        <w:tc>
          <w:tcPr>
            <w:tcW w:w="4365" w:type="dxa"/>
            <w:tcBorders>
              <w:top w:val="single" w:sz="4" w:space="0" w:color="BFBFBF"/>
              <w:left w:val="single" w:sz="4" w:space="0" w:color="BFBFBF"/>
            </w:tcBorders>
          </w:tcPr>
          <w:p w14:paraId="5025F951" w14:textId="216ECFCB" w:rsidR="005D09EA" w:rsidRPr="0086666E" w:rsidRDefault="00412AFB" w:rsidP="00FC71A8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</w:t>
            </w:r>
          </w:p>
        </w:tc>
      </w:tr>
      <w:tr w:rsidR="002D4402" w:rsidRPr="00443C70" w14:paraId="593126CC" w14:textId="77777777" w:rsidTr="00105029">
        <w:trPr>
          <w:trHeight w:val="73"/>
        </w:trPr>
        <w:tc>
          <w:tcPr>
            <w:tcW w:w="1034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D966" w:themeFill="accent4" w:themeFillTint="99"/>
          </w:tcPr>
          <w:p w14:paraId="66EE25E8" w14:textId="067363F6" w:rsidR="002D4402" w:rsidRPr="00CF656C" w:rsidRDefault="002D4402" w:rsidP="009705F4">
            <w:pPr>
              <w:tabs>
                <w:tab w:val="left" w:pos="4020"/>
              </w:tabs>
              <w:rPr>
                <w:rFonts w:ascii="Calibri" w:hAnsi="Calibri"/>
                <w:color w:val="44546A"/>
              </w:rPr>
            </w:pPr>
            <w:r w:rsidRPr="00CF656C">
              <w:rPr>
                <w:rFonts w:ascii="Calibri" w:hAnsi="Calibri"/>
                <w:b/>
                <w:color w:val="44546A"/>
              </w:rPr>
              <w:t>PURPOSE OF ROLE/JOB SUMMARY</w:t>
            </w:r>
            <w:r w:rsidR="009B49D1">
              <w:rPr>
                <w:rFonts w:ascii="Calibri" w:hAnsi="Calibri"/>
                <w:b/>
                <w:color w:val="44546A"/>
              </w:rPr>
              <w:t>:</w:t>
            </w:r>
            <w:r w:rsidR="009705F4">
              <w:rPr>
                <w:rFonts w:ascii="Calibri" w:hAnsi="Calibri"/>
                <w:b/>
                <w:color w:val="44546A"/>
              </w:rPr>
              <w:tab/>
            </w:r>
          </w:p>
        </w:tc>
      </w:tr>
      <w:tr w:rsidR="005D09EA" w:rsidRPr="00443C70" w14:paraId="64B2BF47" w14:textId="77777777" w:rsidTr="00105029">
        <w:trPr>
          <w:trHeight w:val="73"/>
        </w:trPr>
        <w:tc>
          <w:tcPr>
            <w:tcW w:w="10349" w:type="dxa"/>
            <w:gridSpan w:val="3"/>
            <w:tcBorders>
              <w:top w:val="single" w:sz="4" w:space="0" w:color="BFBFBF"/>
            </w:tcBorders>
          </w:tcPr>
          <w:p w14:paraId="178F04AB" w14:textId="4B74D2C5" w:rsidR="00C51714" w:rsidRPr="00B27B9F" w:rsidRDefault="00412AFB" w:rsidP="00412AFB">
            <w:pPr>
              <w:tabs>
                <w:tab w:val="left" w:pos="1573"/>
              </w:tabs>
              <w:spacing w:after="60"/>
              <w:rPr>
                <w:rFonts w:cs="Arial"/>
                <w:sz w:val="21"/>
                <w:szCs w:val="21"/>
                <w:lang w:val="en-US"/>
              </w:rPr>
            </w:pPr>
            <w:r w:rsidRPr="00412AFB">
              <w:rPr>
                <w:rFonts w:cs="Arial"/>
                <w:sz w:val="21"/>
                <w:szCs w:val="21"/>
                <w:lang w:val="en-US"/>
              </w:rPr>
              <w:t>Negotiates with employers to secure agreements on terms and conditions and other matters that further members’ interests</w:t>
            </w:r>
            <w:r>
              <w:rPr>
                <w:rFonts w:cs="Arial"/>
                <w:sz w:val="21"/>
                <w:szCs w:val="21"/>
                <w:lang w:val="en-US"/>
              </w:rPr>
              <w:t xml:space="preserve">. Effectively executes </w:t>
            </w:r>
            <w:r w:rsidRPr="00412AFB">
              <w:rPr>
                <w:rFonts w:cs="Arial"/>
                <w:sz w:val="21"/>
                <w:szCs w:val="21"/>
                <w:lang w:val="en-US"/>
              </w:rPr>
              <w:t>individual casework</w:t>
            </w:r>
            <w:r w:rsidR="00821855">
              <w:rPr>
                <w:rFonts w:cs="Arial"/>
                <w:sz w:val="21"/>
                <w:szCs w:val="21"/>
                <w:lang w:val="en-US"/>
              </w:rPr>
              <w:t>.</w:t>
            </w:r>
            <w:r>
              <w:rPr>
                <w:rFonts w:cs="Arial"/>
                <w:sz w:val="21"/>
                <w:szCs w:val="21"/>
                <w:lang w:val="en-US"/>
              </w:rPr>
              <w:t xml:space="preserve"> </w:t>
            </w:r>
            <w:r w:rsidR="00B27B9F">
              <w:rPr>
                <w:rFonts w:cs="Arial"/>
                <w:sz w:val="21"/>
                <w:szCs w:val="21"/>
                <w:lang w:val="en-US"/>
              </w:rPr>
              <w:t>May re</w:t>
            </w:r>
            <w:r w:rsidRPr="00412AFB">
              <w:rPr>
                <w:rFonts w:cs="Arial"/>
                <w:sz w:val="21"/>
                <w:szCs w:val="21"/>
                <w:lang w:val="en-US"/>
              </w:rPr>
              <w:t>present Prospect on external bodies to promote the union’s objectives with members and employers.</w:t>
            </w:r>
            <w:r w:rsidR="00B27B9F">
              <w:rPr>
                <w:rFonts w:cs="Arial"/>
                <w:sz w:val="21"/>
                <w:szCs w:val="21"/>
                <w:lang w:val="en-US"/>
              </w:rPr>
              <w:t xml:space="preserve"> </w:t>
            </w:r>
            <w:r w:rsidRPr="00412AFB">
              <w:rPr>
                <w:rFonts w:cs="Arial"/>
                <w:sz w:val="21"/>
                <w:szCs w:val="21"/>
              </w:rPr>
              <w:t>Develops branch capability for organisation and recruitment</w:t>
            </w:r>
            <w:r w:rsidR="00B27B9F">
              <w:rPr>
                <w:rFonts w:cs="Arial"/>
                <w:sz w:val="21"/>
                <w:szCs w:val="21"/>
              </w:rPr>
              <w:t>.</w:t>
            </w:r>
          </w:p>
        </w:tc>
      </w:tr>
      <w:tr w:rsidR="002D4402" w:rsidRPr="002D4402" w14:paraId="001CF6E9" w14:textId="77777777" w:rsidTr="0086666E">
        <w:trPr>
          <w:trHeight w:val="97"/>
        </w:trPr>
        <w:tc>
          <w:tcPr>
            <w:tcW w:w="184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 w:themeFill="accent4" w:themeFillTint="99"/>
          </w:tcPr>
          <w:p w14:paraId="3A9EE315" w14:textId="649CE9BF" w:rsidR="00A30C13" w:rsidRPr="0086666E" w:rsidRDefault="0086666E" w:rsidP="009705F4">
            <w:pPr>
              <w:rPr>
                <w:rFonts w:ascii="Calibri" w:hAnsi="Calibri"/>
                <w:b/>
                <w:color w:val="44546A"/>
              </w:rPr>
            </w:pPr>
            <w:r w:rsidRPr="0086666E">
              <w:rPr>
                <w:rFonts w:ascii="Calibri" w:hAnsi="Calibri"/>
                <w:b/>
                <w:color w:val="44546A"/>
              </w:rPr>
              <w:t>REPORTS TO:</w:t>
            </w:r>
          </w:p>
        </w:tc>
        <w:tc>
          <w:tcPr>
            <w:tcW w:w="85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C7A6FB9" w14:textId="4EEB7285" w:rsidR="002D4402" w:rsidRPr="0086666E" w:rsidRDefault="00B27B9F" w:rsidP="007933F4">
            <w:pPr>
              <w:tabs>
                <w:tab w:val="left" w:pos="4950"/>
              </w:tabs>
              <w:ind w:left="7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National Secretary / Assistant Secretary</w:t>
            </w:r>
          </w:p>
        </w:tc>
      </w:tr>
      <w:tr w:rsidR="007933F4" w:rsidRPr="002D4402" w14:paraId="6FE5F711" w14:textId="77777777" w:rsidTr="00105029">
        <w:trPr>
          <w:trHeight w:val="73"/>
        </w:trPr>
        <w:tc>
          <w:tcPr>
            <w:tcW w:w="10349" w:type="dxa"/>
            <w:gridSpan w:val="3"/>
            <w:tcBorders>
              <w:top w:val="single" w:sz="4" w:space="0" w:color="000000"/>
              <w:bottom w:val="single" w:sz="4" w:space="0" w:color="BFBFBF"/>
            </w:tcBorders>
            <w:shd w:val="clear" w:color="auto" w:fill="FFD966" w:themeFill="accent4" w:themeFillTint="99"/>
          </w:tcPr>
          <w:p w14:paraId="158023B1" w14:textId="22D1FAE5" w:rsidR="007933F4" w:rsidRPr="003D6B0C" w:rsidRDefault="00920254" w:rsidP="00BB59E8">
            <w:pPr>
              <w:rPr>
                <w:rFonts w:ascii="Calibri" w:hAnsi="Calibri"/>
                <w:color w:val="44546A"/>
              </w:rPr>
            </w:pPr>
            <w:r w:rsidRPr="003D6B0C">
              <w:rPr>
                <w:rFonts w:ascii="Calibri" w:hAnsi="Calibri"/>
                <w:b/>
                <w:color w:val="44546A"/>
              </w:rPr>
              <w:t>KEY DUTIES</w:t>
            </w:r>
            <w:r w:rsidR="00676686">
              <w:rPr>
                <w:rFonts w:ascii="Calibri" w:hAnsi="Calibri"/>
                <w:b/>
                <w:color w:val="44546A"/>
              </w:rPr>
              <w:t>/RESPONSIBILITIES</w:t>
            </w:r>
            <w:r w:rsidR="00CC57E3" w:rsidRPr="003D6B0C">
              <w:rPr>
                <w:rFonts w:ascii="Calibri" w:hAnsi="Calibri"/>
                <w:b/>
                <w:color w:val="44546A"/>
              </w:rPr>
              <w:t>:</w:t>
            </w:r>
          </w:p>
        </w:tc>
      </w:tr>
      <w:tr w:rsidR="007933F4" w:rsidRPr="002D4402" w14:paraId="615EFFB0" w14:textId="77777777" w:rsidTr="00105029">
        <w:trPr>
          <w:trHeight w:val="221"/>
        </w:trPr>
        <w:tc>
          <w:tcPr>
            <w:tcW w:w="10349" w:type="dxa"/>
            <w:gridSpan w:val="3"/>
            <w:tcBorders>
              <w:top w:val="single" w:sz="4" w:space="0" w:color="BFBFBF"/>
              <w:bottom w:val="single" w:sz="4" w:space="0" w:color="000000"/>
            </w:tcBorders>
            <w:shd w:val="clear" w:color="auto" w:fill="auto"/>
          </w:tcPr>
          <w:p w14:paraId="308670C9" w14:textId="2E8F4C49" w:rsidR="00412AFB" w:rsidRPr="00412AFB" w:rsidRDefault="00412AFB" w:rsidP="00B27B9F">
            <w:pPr>
              <w:pStyle w:val="NoSpacing"/>
              <w:numPr>
                <w:ilvl w:val="0"/>
                <w:numId w:val="16"/>
              </w:numPr>
              <w:tabs>
                <w:tab w:val="left" w:pos="420"/>
              </w:tabs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12AFB">
              <w:rPr>
                <w:rFonts w:ascii="Arial" w:hAnsi="Arial" w:cs="Arial"/>
                <w:sz w:val="21"/>
                <w:szCs w:val="21"/>
                <w:lang w:val="en-GB"/>
              </w:rPr>
              <w:t>Individual and collective representation</w:t>
            </w:r>
            <w:r w:rsidR="00821855">
              <w:rPr>
                <w:rFonts w:ascii="Arial" w:hAnsi="Arial" w:cs="Arial"/>
                <w:sz w:val="21"/>
                <w:szCs w:val="21"/>
                <w:lang w:val="en-GB"/>
              </w:rPr>
              <w:t>, including triage and individual case work.</w:t>
            </w:r>
          </w:p>
          <w:p w14:paraId="30A19DB2" w14:textId="4CB334CD" w:rsidR="00412AFB" w:rsidRPr="00412AFB" w:rsidRDefault="00412AFB" w:rsidP="00B27B9F">
            <w:pPr>
              <w:pStyle w:val="NoSpacing"/>
              <w:numPr>
                <w:ilvl w:val="0"/>
                <w:numId w:val="16"/>
              </w:numPr>
              <w:tabs>
                <w:tab w:val="left" w:pos="420"/>
              </w:tabs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12AFB">
              <w:rPr>
                <w:rFonts w:ascii="Arial" w:hAnsi="Arial" w:cs="Arial"/>
                <w:sz w:val="21"/>
                <w:szCs w:val="21"/>
                <w:lang w:val="en-GB"/>
              </w:rPr>
              <w:t>Negotiations incl</w:t>
            </w:r>
            <w:r w:rsidR="00B27B9F">
              <w:rPr>
                <w:rFonts w:ascii="Arial" w:hAnsi="Arial" w:cs="Arial"/>
                <w:sz w:val="21"/>
                <w:szCs w:val="21"/>
                <w:lang w:val="en-GB"/>
              </w:rPr>
              <w:t>uding</w:t>
            </w:r>
            <w:r w:rsidRPr="00412AFB">
              <w:rPr>
                <w:rFonts w:ascii="Arial" w:hAnsi="Arial" w:cs="Arial"/>
                <w:sz w:val="21"/>
                <w:szCs w:val="21"/>
                <w:lang w:val="en-GB"/>
              </w:rPr>
              <w:t xml:space="preserve"> larger</w:t>
            </w:r>
            <w:r w:rsidR="00B27B9F">
              <w:rPr>
                <w:rFonts w:ascii="Arial" w:hAnsi="Arial" w:cs="Arial"/>
                <w:sz w:val="21"/>
                <w:szCs w:val="21"/>
                <w:lang w:val="en-GB"/>
              </w:rPr>
              <w:t xml:space="preserve"> and/or</w:t>
            </w:r>
            <w:r w:rsidRPr="00412AFB">
              <w:rPr>
                <w:rFonts w:ascii="Arial" w:hAnsi="Arial" w:cs="Arial"/>
                <w:sz w:val="21"/>
                <w:szCs w:val="21"/>
                <w:lang w:val="en-GB"/>
              </w:rPr>
              <w:t xml:space="preserve"> more complex branches</w:t>
            </w:r>
            <w:r w:rsidR="00B27B9F">
              <w:rPr>
                <w:rFonts w:ascii="Arial" w:hAnsi="Arial" w:cs="Arial"/>
                <w:sz w:val="21"/>
                <w:szCs w:val="21"/>
                <w:lang w:val="en-GB"/>
              </w:rPr>
              <w:t>.</w:t>
            </w:r>
          </w:p>
          <w:p w14:paraId="272AB9B0" w14:textId="03A5FD45" w:rsidR="00412AFB" w:rsidRPr="00412AFB" w:rsidRDefault="00412AFB" w:rsidP="00B27B9F">
            <w:pPr>
              <w:pStyle w:val="NoSpacing"/>
              <w:numPr>
                <w:ilvl w:val="0"/>
                <w:numId w:val="16"/>
              </w:numPr>
              <w:tabs>
                <w:tab w:val="left" w:pos="420"/>
              </w:tabs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12AFB">
              <w:rPr>
                <w:rFonts w:ascii="Arial" w:hAnsi="Arial" w:cs="Arial"/>
                <w:sz w:val="21"/>
                <w:szCs w:val="21"/>
                <w:lang w:val="en-GB"/>
              </w:rPr>
              <w:t>Branch development</w:t>
            </w:r>
            <w:r w:rsidR="00392AD9">
              <w:rPr>
                <w:rFonts w:ascii="Arial" w:hAnsi="Arial" w:cs="Arial"/>
                <w:sz w:val="21"/>
                <w:szCs w:val="21"/>
                <w:lang w:val="en-GB"/>
              </w:rPr>
              <w:t>, organisation</w:t>
            </w:r>
            <w:r w:rsidRPr="00412AFB">
              <w:rPr>
                <w:rFonts w:ascii="Arial" w:hAnsi="Arial" w:cs="Arial"/>
                <w:sz w:val="21"/>
                <w:szCs w:val="21"/>
                <w:lang w:val="en-GB"/>
              </w:rPr>
              <w:t xml:space="preserve"> and recruitment</w:t>
            </w:r>
            <w:r w:rsidR="00B27B9F">
              <w:rPr>
                <w:rFonts w:ascii="Arial" w:hAnsi="Arial" w:cs="Arial"/>
                <w:sz w:val="21"/>
                <w:szCs w:val="21"/>
                <w:lang w:val="en-GB"/>
              </w:rPr>
              <w:t xml:space="preserve"> working with Organising Official.</w:t>
            </w:r>
          </w:p>
          <w:p w14:paraId="2D225467" w14:textId="4D95D9A0" w:rsidR="00412AFB" w:rsidRPr="00412AFB" w:rsidRDefault="00412AFB" w:rsidP="00B27B9F">
            <w:pPr>
              <w:pStyle w:val="NoSpacing"/>
              <w:numPr>
                <w:ilvl w:val="0"/>
                <w:numId w:val="16"/>
              </w:numPr>
              <w:tabs>
                <w:tab w:val="left" w:pos="420"/>
              </w:tabs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12AFB">
              <w:rPr>
                <w:rFonts w:ascii="Arial" w:hAnsi="Arial" w:cs="Arial"/>
                <w:sz w:val="21"/>
                <w:szCs w:val="21"/>
                <w:lang w:val="en-GB"/>
              </w:rPr>
              <w:t>Deliver training programmes</w:t>
            </w:r>
            <w:r w:rsidR="00B27B9F">
              <w:rPr>
                <w:rFonts w:ascii="Arial" w:hAnsi="Arial" w:cs="Arial"/>
                <w:sz w:val="21"/>
                <w:szCs w:val="21"/>
                <w:lang w:val="en-GB"/>
              </w:rPr>
              <w:t xml:space="preserve"> for representatives.</w:t>
            </w:r>
          </w:p>
          <w:p w14:paraId="190CC77D" w14:textId="2771CB12" w:rsidR="00412AFB" w:rsidRPr="00412AFB" w:rsidRDefault="00412AFB" w:rsidP="00B27B9F">
            <w:pPr>
              <w:pStyle w:val="NoSpacing"/>
              <w:numPr>
                <w:ilvl w:val="0"/>
                <w:numId w:val="16"/>
              </w:numPr>
              <w:tabs>
                <w:tab w:val="left" w:pos="420"/>
              </w:tabs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12AFB">
              <w:rPr>
                <w:rFonts w:ascii="Arial" w:hAnsi="Arial" w:cs="Arial"/>
                <w:sz w:val="21"/>
                <w:szCs w:val="21"/>
                <w:lang w:val="en-GB"/>
              </w:rPr>
              <w:t xml:space="preserve">May line manage </w:t>
            </w:r>
            <w:r w:rsidR="00B27B9F">
              <w:rPr>
                <w:rFonts w:ascii="Arial" w:hAnsi="Arial" w:cs="Arial"/>
                <w:sz w:val="21"/>
                <w:szCs w:val="21"/>
                <w:lang w:val="en-GB"/>
              </w:rPr>
              <w:t>administrative staff.</w:t>
            </w:r>
          </w:p>
          <w:p w14:paraId="1A4DD89C" w14:textId="7C6900D1" w:rsidR="00412AFB" w:rsidRPr="00412AFB" w:rsidRDefault="00412AFB" w:rsidP="00B27B9F">
            <w:pPr>
              <w:pStyle w:val="NoSpacing"/>
              <w:numPr>
                <w:ilvl w:val="0"/>
                <w:numId w:val="16"/>
              </w:numPr>
              <w:tabs>
                <w:tab w:val="left" w:pos="420"/>
              </w:tabs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12AFB">
              <w:rPr>
                <w:rFonts w:ascii="Arial" w:hAnsi="Arial" w:cs="Arial"/>
                <w:sz w:val="21"/>
                <w:szCs w:val="21"/>
                <w:lang w:val="en-GB"/>
              </w:rPr>
              <w:t>Overall responsibility c 2,000 members</w:t>
            </w:r>
            <w:r w:rsidR="00B27B9F">
              <w:rPr>
                <w:rFonts w:ascii="Arial" w:hAnsi="Arial" w:cs="Arial"/>
                <w:sz w:val="21"/>
                <w:szCs w:val="21"/>
                <w:lang w:val="en-GB"/>
              </w:rPr>
              <w:t xml:space="preserve"> /</w:t>
            </w:r>
            <w:r w:rsidRPr="00412AFB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="00B27B9F">
              <w:rPr>
                <w:rFonts w:ascii="Arial" w:hAnsi="Arial" w:cs="Arial"/>
                <w:sz w:val="21"/>
                <w:szCs w:val="21"/>
                <w:lang w:val="en-GB"/>
              </w:rPr>
              <w:t>10</w:t>
            </w:r>
            <w:r w:rsidRPr="00412AFB">
              <w:rPr>
                <w:rFonts w:ascii="Arial" w:hAnsi="Arial" w:cs="Arial"/>
                <w:sz w:val="21"/>
                <w:szCs w:val="21"/>
                <w:lang w:val="en-GB"/>
              </w:rPr>
              <w:t xml:space="preserve"> branches</w:t>
            </w:r>
            <w:r w:rsidR="00B27B9F">
              <w:rPr>
                <w:rFonts w:ascii="Arial" w:hAnsi="Arial" w:cs="Arial"/>
                <w:sz w:val="21"/>
                <w:szCs w:val="21"/>
                <w:lang w:val="en-GB"/>
              </w:rPr>
              <w:t>.</w:t>
            </w:r>
          </w:p>
          <w:p w14:paraId="15044F32" w14:textId="377B961D" w:rsidR="00572C16" w:rsidRPr="0086666E" w:rsidRDefault="00412AFB" w:rsidP="00B27B9F">
            <w:pPr>
              <w:pStyle w:val="NoSpacing"/>
              <w:numPr>
                <w:ilvl w:val="0"/>
                <w:numId w:val="16"/>
              </w:numPr>
              <w:tabs>
                <w:tab w:val="left" w:pos="42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B27B9F">
              <w:rPr>
                <w:rFonts w:ascii="Arial" w:hAnsi="Arial" w:cs="Arial"/>
                <w:sz w:val="21"/>
                <w:szCs w:val="21"/>
                <w:lang w:val="en-GB"/>
              </w:rPr>
              <w:t>Development and support for campaigning</w:t>
            </w:r>
          </w:p>
        </w:tc>
      </w:tr>
      <w:tr w:rsidR="00CC57E3" w:rsidRPr="002D4402" w14:paraId="23CA782C" w14:textId="77777777" w:rsidTr="00105029">
        <w:trPr>
          <w:trHeight w:val="73"/>
        </w:trPr>
        <w:tc>
          <w:tcPr>
            <w:tcW w:w="10349" w:type="dxa"/>
            <w:gridSpan w:val="3"/>
            <w:tcBorders>
              <w:top w:val="single" w:sz="4" w:space="0" w:color="000000"/>
              <w:bottom w:val="single" w:sz="4" w:space="0" w:color="BFBFBF"/>
            </w:tcBorders>
            <w:shd w:val="clear" w:color="auto" w:fill="FFD966" w:themeFill="accent4" w:themeFillTint="99"/>
          </w:tcPr>
          <w:p w14:paraId="1483EA91" w14:textId="781AA9AC" w:rsidR="00CC57E3" w:rsidRPr="003D6B0C" w:rsidRDefault="00DA4B4B" w:rsidP="00BB59E8">
            <w:pPr>
              <w:rPr>
                <w:rFonts w:ascii="Calibri" w:hAnsi="Calibri"/>
                <w:color w:val="44546A"/>
              </w:rPr>
            </w:pPr>
            <w:r>
              <w:br w:type="page"/>
            </w:r>
            <w:r w:rsidR="00CC57E3" w:rsidRPr="003D6B0C">
              <w:rPr>
                <w:rFonts w:ascii="Calibri" w:hAnsi="Calibri"/>
                <w:b/>
                <w:color w:val="44546A"/>
              </w:rPr>
              <w:t>EXPERIENCE:</w:t>
            </w:r>
          </w:p>
        </w:tc>
      </w:tr>
      <w:tr w:rsidR="00CC57E3" w:rsidRPr="002D4402" w14:paraId="436A1C94" w14:textId="77777777" w:rsidTr="00105029">
        <w:trPr>
          <w:trHeight w:val="1085"/>
        </w:trPr>
        <w:tc>
          <w:tcPr>
            <w:tcW w:w="1034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6B785B28" w14:textId="6AAC410D" w:rsidR="00B27B9F" w:rsidRPr="00B27B9F" w:rsidRDefault="00B27B9F" w:rsidP="00B27B9F">
            <w:pPr>
              <w:numPr>
                <w:ilvl w:val="0"/>
                <w:numId w:val="18"/>
              </w:numPr>
              <w:spacing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Some prior</w:t>
            </w:r>
            <w:r w:rsidRPr="00B27B9F">
              <w:rPr>
                <w:rFonts w:cs="Arial"/>
                <w:sz w:val="21"/>
                <w:szCs w:val="21"/>
              </w:rPr>
              <w:t xml:space="preserve"> negotiating experience</w:t>
            </w:r>
            <w:r w:rsidR="00821855">
              <w:rPr>
                <w:rFonts w:cs="Arial"/>
                <w:sz w:val="21"/>
                <w:szCs w:val="21"/>
              </w:rPr>
              <w:t xml:space="preserve"> in a trade union or equivalent environment</w:t>
            </w:r>
            <w:r>
              <w:rPr>
                <w:rFonts w:cs="Arial"/>
                <w:sz w:val="21"/>
                <w:szCs w:val="21"/>
              </w:rPr>
              <w:t xml:space="preserve">. </w:t>
            </w:r>
          </w:p>
          <w:p w14:paraId="034DF05E" w14:textId="77777777" w:rsidR="00B27B9F" w:rsidRPr="00B27B9F" w:rsidRDefault="00B27B9F" w:rsidP="00B27B9F">
            <w:pPr>
              <w:numPr>
                <w:ilvl w:val="0"/>
                <w:numId w:val="17"/>
              </w:numPr>
              <w:spacing w:after="60"/>
              <w:rPr>
                <w:rFonts w:cs="Arial"/>
                <w:sz w:val="21"/>
                <w:szCs w:val="21"/>
              </w:rPr>
            </w:pPr>
            <w:r w:rsidRPr="00B27B9F">
              <w:rPr>
                <w:rFonts w:cs="Arial"/>
                <w:sz w:val="21"/>
                <w:szCs w:val="21"/>
              </w:rPr>
              <w:t xml:space="preserve">Experience of working proactively, self-managing time and workload. </w:t>
            </w:r>
          </w:p>
          <w:p w14:paraId="600AE9BD" w14:textId="77777777" w:rsidR="00B27B9F" w:rsidRPr="00B27B9F" w:rsidRDefault="00B27B9F" w:rsidP="00B27B9F">
            <w:pPr>
              <w:numPr>
                <w:ilvl w:val="0"/>
                <w:numId w:val="17"/>
              </w:numPr>
              <w:spacing w:after="60"/>
              <w:rPr>
                <w:rFonts w:cs="Arial"/>
                <w:sz w:val="21"/>
                <w:szCs w:val="21"/>
              </w:rPr>
            </w:pPr>
            <w:r w:rsidRPr="00B27B9F">
              <w:rPr>
                <w:rFonts w:cs="Arial"/>
                <w:sz w:val="21"/>
                <w:szCs w:val="21"/>
              </w:rPr>
              <w:t xml:space="preserve">Experience of resolving member case work. </w:t>
            </w:r>
          </w:p>
          <w:p w14:paraId="64CE11AE" w14:textId="1281083F" w:rsidR="00B27B9F" w:rsidRDefault="00B27B9F" w:rsidP="00B27B9F">
            <w:pPr>
              <w:numPr>
                <w:ilvl w:val="0"/>
                <w:numId w:val="17"/>
              </w:numPr>
              <w:spacing w:after="60"/>
              <w:rPr>
                <w:rFonts w:cs="Arial"/>
                <w:sz w:val="21"/>
                <w:szCs w:val="21"/>
              </w:rPr>
            </w:pPr>
            <w:r w:rsidRPr="00B27B9F">
              <w:rPr>
                <w:rFonts w:cs="Arial"/>
                <w:sz w:val="21"/>
                <w:szCs w:val="21"/>
              </w:rPr>
              <w:t>Experience of working successfully with volunteers.</w:t>
            </w:r>
          </w:p>
          <w:p w14:paraId="7B2624F0" w14:textId="196F227D" w:rsidR="00B27B9F" w:rsidRPr="00B27B9F" w:rsidRDefault="00B27B9F" w:rsidP="00B27B9F">
            <w:pPr>
              <w:numPr>
                <w:ilvl w:val="0"/>
                <w:numId w:val="17"/>
              </w:numPr>
              <w:spacing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Experience of working with a range of stakeholders.</w:t>
            </w:r>
          </w:p>
          <w:p w14:paraId="3A07418A" w14:textId="6E6F31B7" w:rsidR="00697DBF" w:rsidRPr="0086666E" w:rsidRDefault="00697DBF" w:rsidP="00EF2A91">
            <w:pPr>
              <w:spacing w:after="60"/>
              <w:ind w:left="720"/>
              <w:rPr>
                <w:rFonts w:cs="Arial"/>
                <w:sz w:val="21"/>
                <w:szCs w:val="21"/>
              </w:rPr>
            </w:pPr>
          </w:p>
        </w:tc>
      </w:tr>
      <w:tr w:rsidR="00F5142B" w:rsidRPr="00CF656C" w14:paraId="5570159F" w14:textId="77777777" w:rsidTr="00105029">
        <w:trPr>
          <w:trHeight w:val="79"/>
        </w:trPr>
        <w:tc>
          <w:tcPr>
            <w:tcW w:w="10349" w:type="dxa"/>
            <w:gridSpan w:val="3"/>
            <w:tcBorders>
              <w:bottom w:val="single" w:sz="4" w:space="0" w:color="BFBFBF"/>
            </w:tcBorders>
            <w:shd w:val="clear" w:color="auto" w:fill="FFD966" w:themeFill="accent4" w:themeFillTint="99"/>
          </w:tcPr>
          <w:p w14:paraId="58D7449D" w14:textId="2A841341" w:rsidR="00F5142B" w:rsidRPr="003D6B0C" w:rsidRDefault="00F5142B" w:rsidP="00F5142B">
            <w:pPr>
              <w:rPr>
                <w:rFonts w:ascii="Calibri" w:hAnsi="Calibri"/>
                <w:color w:val="44546A"/>
              </w:rPr>
            </w:pPr>
            <w:r w:rsidRPr="003D6B0C">
              <w:rPr>
                <w:rFonts w:ascii="Calibri" w:hAnsi="Calibri"/>
                <w:b/>
                <w:color w:val="44546A"/>
              </w:rPr>
              <w:t>KNOWLEDGE</w:t>
            </w:r>
            <w:r w:rsidR="00201C7A">
              <w:rPr>
                <w:rFonts w:ascii="Calibri" w:hAnsi="Calibri"/>
                <w:b/>
                <w:color w:val="44546A"/>
              </w:rPr>
              <w:t xml:space="preserve">, SKILLS &amp; </w:t>
            </w:r>
            <w:r w:rsidRPr="003D6B0C">
              <w:rPr>
                <w:rFonts w:ascii="Calibri" w:hAnsi="Calibri"/>
                <w:b/>
                <w:color w:val="44546A"/>
              </w:rPr>
              <w:t>QUALIFICATIONS:</w:t>
            </w:r>
          </w:p>
        </w:tc>
      </w:tr>
      <w:tr w:rsidR="00F5142B" w:rsidRPr="00443C70" w14:paraId="29B82530" w14:textId="77777777" w:rsidTr="00105029">
        <w:trPr>
          <w:trHeight w:val="458"/>
        </w:trPr>
        <w:tc>
          <w:tcPr>
            <w:tcW w:w="10349" w:type="dxa"/>
            <w:gridSpan w:val="3"/>
            <w:tcBorders>
              <w:top w:val="single" w:sz="4" w:space="0" w:color="BFBFBF"/>
              <w:bottom w:val="single" w:sz="4" w:space="0" w:color="BFBFBF"/>
            </w:tcBorders>
          </w:tcPr>
          <w:p w14:paraId="671E0377" w14:textId="060A1FE2" w:rsidR="005A2F8B" w:rsidRPr="00821855" w:rsidRDefault="005A2F8B" w:rsidP="00821855">
            <w:pPr>
              <w:numPr>
                <w:ilvl w:val="0"/>
                <w:numId w:val="19"/>
              </w:numPr>
              <w:spacing w:after="60"/>
              <w:rPr>
                <w:sz w:val="21"/>
                <w:szCs w:val="21"/>
              </w:rPr>
            </w:pPr>
            <w:r w:rsidRPr="005A2F8B">
              <w:rPr>
                <w:sz w:val="21"/>
                <w:szCs w:val="21"/>
              </w:rPr>
              <w:t>Employment law qualification or demonstrable equivalent experience.</w:t>
            </w:r>
            <w:r w:rsidR="00821855">
              <w:rPr>
                <w:sz w:val="21"/>
                <w:szCs w:val="21"/>
              </w:rPr>
              <w:t xml:space="preserve"> </w:t>
            </w:r>
            <w:r w:rsidR="00821855" w:rsidRPr="00821855">
              <w:rPr>
                <w:sz w:val="21"/>
                <w:szCs w:val="21"/>
              </w:rPr>
              <w:t xml:space="preserve">Understanding and expertise in collective labour law. </w:t>
            </w:r>
          </w:p>
          <w:p w14:paraId="0577DF2D" w14:textId="77777777" w:rsidR="005A2F8B" w:rsidRPr="005A2F8B" w:rsidRDefault="005A2F8B" w:rsidP="005A2F8B">
            <w:pPr>
              <w:numPr>
                <w:ilvl w:val="0"/>
                <w:numId w:val="19"/>
              </w:numPr>
              <w:spacing w:after="60"/>
              <w:rPr>
                <w:sz w:val="21"/>
                <w:szCs w:val="21"/>
              </w:rPr>
            </w:pPr>
            <w:r w:rsidRPr="005A2F8B">
              <w:rPr>
                <w:sz w:val="21"/>
                <w:szCs w:val="21"/>
              </w:rPr>
              <w:t>Good knowledge of pensions.</w:t>
            </w:r>
          </w:p>
          <w:p w14:paraId="62B966E3" w14:textId="77777777" w:rsidR="005A2F8B" w:rsidRPr="005A2F8B" w:rsidRDefault="005A2F8B" w:rsidP="005A2F8B">
            <w:pPr>
              <w:numPr>
                <w:ilvl w:val="0"/>
                <w:numId w:val="19"/>
              </w:numPr>
              <w:spacing w:after="60"/>
              <w:rPr>
                <w:sz w:val="21"/>
                <w:szCs w:val="21"/>
              </w:rPr>
            </w:pPr>
            <w:r w:rsidRPr="005A2F8B">
              <w:rPr>
                <w:sz w:val="21"/>
                <w:szCs w:val="21"/>
              </w:rPr>
              <w:t>Good knowledge of health and safety.</w:t>
            </w:r>
          </w:p>
          <w:p w14:paraId="7DACEC60" w14:textId="0F905945" w:rsidR="005A2F8B" w:rsidRDefault="005A2F8B" w:rsidP="005A2F8B">
            <w:pPr>
              <w:numPr>
                <w:ilvl w:val="0"/>
                <w:numId w:val="19"/>
              </w:numPr>
              <w:spacing w:after="60"/>
              <w:rPr>
                <w:sz w:val="21"/>
                <w:szCs w:val="21"/>
              </w:rPr>
            </w:pPr>
            <w:r w:rsidRPr="005A2F8B">
              <w:rPr>
                <w:sz w:val="21"/>
                <w:szCs w:val="21"/>
              </w:rPr>
              <w:t>Good IT/communications skills.</w:t>
            </w:r>
          </w:p>
          <w:p w14:paraId="2FBD6A09" w14:textId="08CBF203" w:rsidR="00821855" w:rsidRPr="00821855" w:rsidRDefault="00821855" w:rsidP="00821855">
            <w:pPr>
              <w:numPr>
                <w:ilvl w:val="0"/>
                <w:numId w:val="19"/>
              </w:numPr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Good knowledge of equality, </w:t>
            </w:r>
            <w:proofErr w:type="gramStart"/>
            <w:r>
              <w:rPr>
                <w:sz w:val="21"/>
                <w:szCs w:val="21"/>
              </w:rPr>
              <w:t>diversity</w:t>
            </w:r>
            <w:proofErr w:type="gramEnd"/>
            <w:r>
              <w:rPr>
                <w:sz w:val="21"/>
                <w:szCs w:val="21"/>
              </w:rPr>
              <w:t xml:space="preserve"> and inclusion (EDI).</w:t>
            </w:r>
          </w:p>
          <w:p w14:paraId="6DF51DE0" w14:textId="77777777" w:rsidR="005A2F8B" w:rsidRPr="005A2F8B" w:rsidRDefault="005A2F8B" w:rsidP="005A2F8B">
            <w:pPr>
              <w:numPr>
                <w:ilvl w:val="0"/>
                <w:numId w:val="19"/>
              </w:numPr>
              <w:spacing w:after="60"/>
              <w:rPr>
                <w:sz w:val="21"/>
                <w:szCs w:val="21"/>
              </w:rPr>
            </w:pPr>
            <w:r w:rsidRPr="005A2F8B">
              <w:rPr>
                <w:sz w:val="21"/>
                <w:szCs w:val="21"/>
              </w:rPr>
              <w:t>Good knowledge of contemporary industrial relations.</w:t>
            </w:r>
          </w:p>
          <w:p w14:paraId="6F881614" w14:textId="77777777" w:rsidR="005A2F8B" w:rsidRPr="005A2F8B" w:rsidRDefault="005A2F8B" w:rsidP="005A2F8B">
            <w:pPr>
              <w:numPr>
                <w:ilvl w:val="0"/>
                <w:numId w:val="19"/>
              </w:numPr>
              <w:spacing w:after="60"/>
              <w:rPr>
                <w:sz w:val="21"/>
                <w:szCs w:val="21"/>
              </w:rPr>
            </w:pPr>
            <w:r w:rsidRPr="005A2F8B">
              <w:rPr>
                <w:sz w:val="21"/>
                <w:szCs w:val="21"/>
              </w:rPr>
              <w:t>Ability to prepare relevant communications reports that meet appropriate standards of accuracy .and numeracy.</w:t>
            </w:r>
          </w:p>
          <w:p w14:paraId="4783E36A" w14:textId="5BDC5099" w:rsidR="008F501C" w:rsidRPr="003238D6" w:rsidRDefault="008F501C" w:rsidP="00DD55BD">
            <w:pPr>
              <w:spacing w:after="60"/>
              <w:rPr>
                <w:sz w:val="21"/>
                <w:szCs w:val="21"/>
              </w:rPr>
            </w:pPr>
          </w:p>
        </w:tc>
      </w:tr>
      <w:tr w:rsidR="00B161E6" w:rsidRPr="00F5142B" w14:paraId="37C8656B" w14:textId="77777777" w:rsidTr="00105029">
        <w:trPr>
          <w:trHeight w:val="79"/>
        </w:trPr>
        <w:tc>
          <w:tcPr>
            <w:tcW w:w="10349" w:type="dxa"/>
            <w:gridSpan w:val="3"/>
            <w:tcBorders>
              <w:bottom w:val="single" w:sz="4" w:space="0" w:color="BFBFBF"/>
            </w:tcBorders>
            <w:shd w:val="clear" w:color="auto" w:fill="FFD966" w:themeFill="accent4" w:themeFillTint="99"/>
          </w:tcPr>
          <w:p w14:paraId="18776773" w14:textId="77777777" w:rsidR="00B161E6" w:rsidRPr="003D6B0C" w:rsidRDefault="00B161E6" w:rsidP="00BB59E8">
            <w:pPr>
              <w:rPr>
                <w:rFonts w:ascii="Calibri" w:hAnsi="Calibri"/>
                <w:b/>
                <w:color w:val="44546A"/>
              </w:rPr>
            </w:pPr>
            <w:r w:rsidRPr="003D6B0C">
              <w:rPr>
                <w:rFonts w:ascii="Calibri" w:hAnsi="Calibri"/>
                <w:b/>
                <w:color w:val="44546A"/>
              </w:rPr>
              <w:t>COMPETENCIES AND BEHAVIOURS:</w:t>
            </w:r>
          </w:p>
        </w:tc>
      </w:tr>
      <w:tr w:rsidR="005A2F8B" w:rsidRPr="00B161E6" w14:paraId="1CA915E4" w14:textId="77777777" w:rsidTr="00105029">
        <w:trPr>
          <w:trHeight w:val="293"/>
        </w:trPr>
        <w:tc>
          <w:tcPr>
            <w:tcW w:w="10349" w:type="dxa"/>
            <w:gridSpan w:val="3"/>
            <w:tcBorders>
              <w:top w:val="single" w:sz="4" w:space="0" w:color="BFBFBF"/>
              <w:bottom w:val="single" w:sz="4" w:space="0" w:color="BFBFBF"/>
            </w:tcBorders>
          </w:tcPr>
          <w:p w14:paraId="5324027A" w14:textId="00EC4FE8" w:rsidR="005A2F8B" w:rsidRPr="008F501C" w:rsidRDefault="005A2F8B" w:rsidP="005A2F8B">
            <w:pPr>
              <w:pStyle w:val="BodyText"/>
              <w:numPr>
                <w:ilvl w:val="0"/>
                <w:numId w:val="20"/>
              </w:numPr>
              <w:rPr>
                <w:sz w:val="21"/>
                <w:szCs w:val="21"/>
              </w:rPr>
            </w:pPr>
            <w:r w:rsidRPr="008F501C">
              <w:rPr>
                <w:sz w:val="21"/>
                <w:szCs w:val="21"/>
              </w:rPr>
              <w:t xml:space="preserve">Demonstrates informal leadership </w:t>
            </w:r>
            <w:r>
              <w:rPr>
                <w:sz w:val="21"/>
                <w:szCs w:val="21"/>
              </w:rPr>
              <w:t>b</w:t>
            </w:r>
            <w:r w:rsidRPr="008F501C">
              <w:rPr>
                <w:sz w:val="21"/>
                <w:szCs w:val="21"/>
              </w:rPr>
              <w:t xml:space="preserve">y taking ownership and finding a way through difficulties </w:t>
            </w:r>
          </w:p>
          <w:p w14:paraId="706A1457" w14:textId="77777777" w:rsidR="005A2F8B" w:rsidRPr="008F501C" w:rsidRDefault="005A2F8B" w:rsidP="005A2F8B">
            <w:pPr>
              <w:pStyle w:val="BodyText"/>
              <w:numPr>
                <w:ilvl w:val="0"/>
                <w:numId w:val="20"/>
              </w:numPr>
              <w:rPr>
                <w:sz w:val="21"/>
                <w:szCs w:val="21"/>
              </w:rPr>
            </w:pPr>
            <w:r w:rsidRPr="008F501C">
              <w:rPr>
                <w:sz w:val="21"/>
                <w:szCs w:val="21"/>
              </w:rPr>
              <w:t xml:space="preserve">Shows an awareness of complex and sensitive situations in dealing effectively with a range of stakeholders and issues across sectors, industries and </w:t>
            </w:r>
            <w:proofErr w:type="gramStart"/>
            <w:r w:rsidRPr="008F501C">
              <w:rPr>
                <w:sz w:val="21"/>
                <w:szCs w:val="21"/>
              </w:rPr>
              <w:t>specialisms</w:t>
            </w:r>
            <w:proofErr w:type="gramEnd"/>
            <w:r w:rsidRPr="008F501C">
              <w:rPr>
                <w:sz w:val="21"/>
                <w:szCs w:val="21"/>
              </w:rPr>
              <w:t xml:space="preserve"> </w:t>
            </w:r>
          </w:p>
          <w:p w14:paraId="3938B8C6" w14:textId="77777777" w:rsidR="005A2F8B" w:rsidRPr="008F501C" w:rsidRDefault="005A2F8B" w:rsidP="005A2F8B">
            <w:pPr>
              <w:pStyle w:val="BodyText"/>
              <w:numPr>
                <w:ilvl w:val="0"/>
                <w:numId w:val="20"/>
              </w:numPr>
              <w:rPr>
                <w:sz w:val="21"/>
                <w:szCs w:val="21"/>
              </w:rPr>
            </w:pPr>
            <w:r w:rsidRPr="008F501C">
              <w:rPr>
                <w:sz w:val="21"/>
                <w:szCs w:val="21"/>
              </w:rPr>
              <w:lastRenderedPageBreak/>
              <w:t xml:space="preserve">Ability to analyse and evaluate a range of issues in order to identify possible options towards an agreed </w:t>
            </w:r>
            <w:proofErr w:type="gramStart"/>
            <w:r w:rsidRPr="008F501C">
              <w:rPr>
                <w:sz w:val="21"/>
                <w:szCs w:val="21"/>
              </w:rPr>
              <w:t>solution</w:t>
            </w:r>
            <w:proofErr w:type="gramEnd"/>
            <w:r w:rsidRPr="008F501C">
              <w:rPr>
                <w:sz w:val="21"/>
                <w:szCs w:val="21"/>
              </w:rPr>
              <w:t xml:space="preserve"> </w:t>
            </w:r>
          </w:p>
          <w:p w14:paraId="61EA7615" w14:textId="77777777" w:rsidR="005A2F8B" w:rsidRDefault="005A2F8B" w:rsidP="005A2F8B">
            <w:pPr>
              <w:pStyle w:val="BodyText"/>
              <w:numPr>
                <w:ilvl w:val="0"/>
                <w:numId w:val="20"/>
              </w:numPr>
              <w:rPr>
                <w:sz w:val="21"/>
                <w:szCs w:val="21"/>
              </w:rPr>
            </w:pPr>
            <w:r w:rsidRPr="008F501C">
              <w:rPr>
                <w:sz w:val="21"/>
                <w:szCs w:val="21"/>
              </w:rPr>
              <w:t>Maintains an interest in working with other teams, internally and externally, and is prepared to contribute objectively to wider issues</w:t>
            </w:r>
            <w:r>
              <w:rPr>
                <w:sz w:val="21"/>
                <w:szCs w:val="21"/>
              </w:rPr>
              <w:t>.</w:t>
            </w:r>
          </w:p>
          <w:p w14:paraId="50155D3E" w14:textId="37BAB481" w:rsidR="005A2F8B" w:rsidRPr="005A2F8B" w:rsidRDefault="005A2F8B" w:rsidP="005A2F8B">
            <w:pPr>
              <w:numPr>
                <w:ilvl w:val="0"/>
                <w:numId w:val="20"/>
              </w:numPr>
              <w:jc w:val="both"/>
              <w:rPr>
                <w:sz w:val="21"/>
                <w:szCs w:val="21"/>
              </w:rPr>
            </w:pPr>
            <w:r w:rsidRPr="004B0E23">
              <w:rPr>
                <w:sz w:val="21"/>
                <w:szCs w:val="21"/>
              </w:rPr>
              <w:t>Keeps up-to-date with developments in areas of professional expertise</w:t>
            </w:r>
            <w:r>
              <w:rPr>
                <w:sz w:val="21"/>
                <w:szCs w:val="21"/>
              </w:rPr>
              <w:t>.</w:t>
            </w:r>
            <w:r w:rsidRPr="005A2F8B">
              <w:rPr>
                <w:sz w:val="21"/>
                <w:szCs w:val="21"/>
              </w:rPr>
              <w:t xml:space="preserve"> </w:t>
            </w:r>
          </w:p>
          <w:p w14:paraId="309B2E0A" w14:textId="65B5CF0C" w:rsidR="005A2F8B" w:rsidRPr="008F501C" w:rsidRDefault="005A2F8B" w:rsidP="005A2F8B">
            <w:pPr>
              <w:numPr>
                <w:ilvl w:val="0"/>
                <w:numId w:val="20"/>
              </w:numPr>
              <w:tabs>
                <w:tab w:val="clear" w:pos="720"/>
                <w:tab w:val="left" w:pos="1418"/>
              </w:tabs>
              <w:jc w:val="both"/>
              <w:rPr>
                <w:sz w:val="21"/>
                <w:szCs w:val="21"/>
              </w:rPr>
            </w:pPr>
            <w:proofErr w:type="gramStart"/>
            <w:r w:rsidRPr="008F501C">
              <w:rPr>
                <w:sz w:val="21"/>
                <w:szCs w:val="21"/>
              </w:rPr>
              <w:t>Is able to</w:t>
            </w:r>
            <w:proofErr w:type="gramEnd"/>
            <w:r w:rsidRPr="008F501C">
              <w:rPr>
                <w:sz w:val="21"/>
                <w:szCs w:val="21"/>
              </w:rPr>
              <w:t xml:space="preserve"> identify and act on significant opportunities</w:t>
            </w:r>
            <w:r>
              <w:rPr>
                <w:sz w:val="21"/>
                <w:szCs w:val="21"/>
              </w:rPr>
              <w:t>.</w:t>
            </w:r>
          </w:p>
          <w:p w14:paraId="49F6D07D" w14:textId="47E3B851" w:rsidR="005A2F8B" w:rsidRPr="008F501C" w:rsidRDefault="005A2F8B" w:rsidP="005A2F8B">
            <w:pPr>
              <w:pStyle w:val="BodyText"/>
              <w:rPr>
                <w:sz w:val="21"/>
                <w:szCs w:val="21"/>
              </w:rPr>
            </w:pPr>
          </w:p>
        </w:tc>
      </w:tr>
      <w:tr w:rsidR="005A2F8B" w:rsidRPr="00B161E6" w14:paraId="73804089" w14:textId="77777777" w:rsidTr="00105029">
        <w:trPr>
          <w:trHeight w:val="79"/>
        </w:trPr>
        <w:tc>
          <w:tcPr>
            <w:tcW w:w="10349" w:type="dxa"/>
            <w:gridSpan w:val="3"/>
            <w:tcBorders>
              <w:bottom w:val="single" w:sz="4" w:space="0" w:color="BFBFBF"/>
            </w:tcBorders>
            <w:shd w:val="clear" w:color="auto" w:fill="FFD966" w:themeFill="accent4" w:themeFillTint="99"/>
          </w:tcPr>
          <w:p w14:paraId="1DB99470" w14:textId="06DC0445" w:rsidR="005A2F8B" w:rsidRPr="003D6B0C" w:rsidRDefault="005A2F8B" w:rsidP="005A2F8B">
            <w:pPr>
              <w:rPr>
                <w:rFonts w:ascii="Calibri" w:hAnsi="Calibri"/>
                <w:b/>
                <w:color w:val="44546A"/>
              </w:rPr>
            </w:pPr>
          </w:p>
        </w:tc>
      </w:tr>
      <w:tr w:rsidR="005A2F8B" w:rsidRPr="00CF656C" w14:paraId="2E0DD2A0" w14:textId="77777777" w:rsidTr="00105029">
        <w:trPr>
          <w:trHeight w:val="517"/>
        </w:trPr>
        <w:tc>
          <w:tcPr>
            <w:tcW w:w="10349" w:type="dxa"/>
            <w:gridSpan w:val="3"/>
            <w:tcBorders>
              <w:top w:val="single" w:sz="4" w:space="0" w:color="BFBFBF"/>
              <w:bottom w:val="single" w:sz="4" w:space="0" w:color="auto"/>
            </w:tcBorders>
          </w:tcPr>
          <w:p w14:paraId="1F8435BA" w14:textId="014E6D0A" w:rsidR="005A2F8B" w:rsidRPr="00CF656C" w:rsidRDefault="005A2F8B" w:rsidP="005A2F8B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6356047D" w14:textId="77777777" w:rsidR="008E72DA" w:rsidRPr="00443C70" w:rsidRDefault="008E72DA" w:rsidP="00105029">
      <w:pPr>
        <w:rPr>
          <w:rFonts w:ascii="Times New Roman" w:hAnsi="Times New Roman"/>
        </w:rPr>
      </w:pPr>
    </w:p>
    <w:sectPr w:rsidR="008E72DA" w:rsidRPr="00443C70" w:rsidSect="00105029">
      <w:headerReference w:type="default" r:id="rId8"/>
      <w:footerReference w:type="default" r:id="rId9"/>
      <w:pgSz w:w="11906" w:h="16838"/>
      <w:pgMar w:top="426" w:right="991" w:bottom="720" w:left="851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76F1" w14:textId="77777777" w:rsidR="00B40E5F" w:rsidRDefault="00B40E5F" w:rsidP="00CF656C">
      <w:r>
        <w:separator/>
      </w:r>
    </w:p>
  </w:endnote>
  <w:endnote w:type="continuationSeparator" w:id="0">
    <w:p w14:paraId="72C243B0" w14:textId="77777777" w:rsidR="00B40E5F" w:rsidRDefault="00B40E5F" w:rsidP="00CF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474F" w14:textId="77777777" w:rsidR="00CF656C" w:rsidRPr="00CF656C" w:rsidRDefault="00CF656C">
    <w:pPr>
      <w:pStyle w:val="Footer"/>
      <w:jc w:val="right"/>
      <w:rPr>
        <w:sz w:val="20"/>
        <w:szCs w:val="20"/>
      </w:rPr>
    </w:pPr>
  </w:p>
  <w:tbl>
    <w:tblPr>
      <w:tblW w:w="10519" w:type="dxa"/>
      <w:tblInd w:w="-318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993"/>
      <w:gridCol w:w="4565"/>
      <w:gridCol w:w="1134"/>
      <w:gridCol w:w="1559"/>
      <w:gridCol w:w="2268"/>
    </w:tblGrid>
    <w:tr w:rsidR="007E7BBE" w:rsidRPr="00920254" w14:paraId="7411FCB9" w14:textId="77777777" w:rsidTr="00105029">
      <w:tc>
        <w:tcPr>
          <w:tcW w:w="993" w:type="dxa"/>
          <w:shd w:val="clear" w:color="auto" w:fill="auto"/>
          <w:vAlign w:val="center"/>
        </w:tcPr>
        <w:p w14:paraId="234A7852" w14:textId="77777777" w:rsidR="007E7BBE" w:rsidRPr="00920254" w:rsidRDefault="007E7BBE" w:rsidP="00FC71A8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Status</w:t>
          </w:r>
          <w:r w:rsidRPr="00920254">
            <w:rPr>
              <w:sz w:val="16"/>
              <w:szCs w:val="16"/>
            </w:rPr>
            <w:t>:</w:t>
          </w:r>
        </w:p>
      </w:tc>
      <w:tc>
        <w:tcPr>
          <w:tcW w:w="5699" w:type="dxa"/>
          <w:gridSpan w:val="2"/>
          <w:shd w:val="clear" w:color="auto" w:fill="auto"/>
          <w:vAlign w:val="center"/>
        </w:tcPr>
        <w:p w14:paraId="7AF6945D" w14:textId="0B20F226" w:rsidR="007E7BBE" w:rsidRPr="00920254" w:rsidRDefault="007E7BBE" w:rsidP="007E7BBE">
          <w:pPr>
            <w:pStyle w:val="Footer"/>
            <w:rPr>
              <w:sz w:val="16"/>
              <w:szCs w:val="16"/>
            </w:rPr>
          </w:pPr>
        </w:p>
      </w:tc>
      <w:tc>
        <w:tcPr>
          <w:tcW w:w="3827" w:type="dxa"/>
          <w:gridSpan w:val="2"/>
          <w:vMerge w:val="restart"/>
          <w:shd w:val="clear" w:color="auto" w:fill="auto"/>
          <w:vAlign w:val="center"/>
        </w:tcPr>
        <w:p w14:paraId="60A6A4ED" w14:textId="01D87D28" w:rsidR="007E7BBE" w:rsidRPr="00920254" w:rsidRDefault="00105029" w:rsidP="00920254">
          <w:pPr>
            <w:pStyle w:val="Footer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0387F0E" wp14:editId="2B3F8003">
                <wp:extent cx="561975" cy="561975"/>
                <wp:effectExtent l="0" t="0" r="9525" b="9525"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5029" w:rsidRPr="00920254" w14:paraId="0F2CBCE4" w14:textId="77777777" w:rsidTr="00105029">
      <w:tc>
        <w:tcPr>
          <w:tcW w:w="993" w:type="dxa"/>
          <w:shd w:val="clear" w:color="auto" w:fill="auto"/>
          <w:vAlign w:val="center"/>
        </w:tcPr>
        <w:p w14:paraId="7119433C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  <w:r w:rsidRPr="00920254">
            <w:rPr>
              <w:sz w:val="16"/>
              <w:szCs w:val="16"/>
            </w:rPr>
            <w:t>Version:</w:t>
          </w:r>
        </w:p>
      </w:tc>
      <w:tc>
        <w:tcPr>
          <w:tcW w:w="4565" w:type="dxa"/>
          <w:shd w:val="clear" w:color="auto" w:fill="auto"/>
          <w:vAlign w:val="center"/>
        </w:tcPr>
        <w:p w14:paraId="713542B7" w14:textId="498B8BFC" w:rsidR="007E7BBE" w:rsidRPr="00920254" w:rsidRDefault="007E7BBE" w:rsidP="007E7BBE">
          <w:pPr>
            <w:pStyle w:val="Footer"/>
            <w:rPr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14:paraId="234D524E" w14:textId="4C54E2FB" w:rsidR="007E7BBE" w:rsidRPr="00920254" w:rsidRDefault="007E7BBE" w:rsidP="00407D6B">
          <w:pPr>
            <w:pStyle w:val="Footer"/>
            <w:rPr>
              <w:sz w:val="16"/>
              <w:szCs w:val="16"/>
            </w:rPr>
          </w:pPr>
        </w:p>
      </w:tc>
      <w:tc>
        <w:tcPr>
          <w:tcW w:w="3827" w:type="dxa"/>
          <w:gridSpan w:val="2"/>
          <w:vMerge/>
          <w:shd w:val="clear" w:color="auto" w:fill="auto"/>
          <w:vAlign w:val="center"/>
        </w:tcPr>
        <w:p w14:paraId="685B3C7F" w14:textId="77777777" w:rsidR="007E7BBE" w:rsidRPr="00920254" w:rsidRDefault="007E7BBE" w:rsidP="007E7BBE">
          <w:pPr>
            <w:pStyle w:val="Footer"/>
            <w:jc w:val="right"/>
            <w:rPr>
              <w:rFonts w:ascii="Times New Roman" w:hAnsi="Times New Roman"/>
              <w:b/>
              <w:sz w:val="16"/>
              <w:szCs w:val="16"/>
            </w:rPr>
          </w:pPr>
        </w:p>
      </w:tc>
    </w:tr>
    <w:tr w:rsidR="00105029" w:rsidRPr="00920254" w14:paraId="3AE69FD5" w14:textId="77777777" w:rsidTr="00105029">
      <w:tc>
        <w:tcPr>
          <w:tcW w:w="993" w:type="dxa"/>
          <w:shd w:val="clear" w:color="auto" w:fill="auto"/>
          <w:vAlign w:val="center"/>
        </w:tcPr>
        <w:p w14:paraId="425727C2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  <w:r w:rsidRPr="00920254">
            <w:rPr>
              <w:sz w:val="16"/>
              <w:szCs w:val="16"/>
            </w:rPr>
            <w:t>Originator:</w:t>
          </w:r>
        </w:p>
      </w:tc>
      <w:tc>
        <w:tcPr>
          <w:tcW w:w="4565" w:type="dxa"/>
          <w:shd w:val="clear" w:color="auto" w:fill="auto"/>
          <w:vAlign w:val="center"/>
        </w:tcPr>
        <w:p w14:paraId="249D0868" w14:textId="4862A78C" w:rsidR="007E7BBE" w:rsidRPr="00920254" w:rsidRDefault="007E7BBE" w:rsidP="007E7BBE">
          <w:pPr>
            <w:pStyle w:val="Footer"/>
            <w:rPr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14:paraId="375849D6" w14:textId="125E2AAD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  <w:tc>
        <w:tcPr>
          <w:tcW w:w="3827" w:type="dxa"/>
          <w:gridSpan w:val="2"/>
          <w:vMerge/>
          <w:shd w:val="clear" w:color="auto" w:fill="auto"/>
        </w:tcPr>
        <w:p w14:paraId="5115583B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</w:tr>
    <w:tr w:rsidR="00105029" w:rsidRPr="00920254" w14:paraId="7A752498" w14:textId="77777777" w:rsidTr="00105029">
      <w:tc>
        <w:tcPr>
          <w:tcW w:w="993" w:type="dxa"/>
          <w:shd w:val="clear" w:color="auto" w:fill="auto"/>
          <w:vAlign w:val="center"/>
        </w:tcPr>
        <w:p w14:paraId="3C8E8466" w14:textId="2504D7D9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  <w:tc>
        <w:tcPr>
          <w:tcW w:w="4565" w:type="dxa"/>
          <w:shd w:val="clear" w:color="auto" w:fill="auto"/>
        </w:tcPr>
        <w:p w14:paraId="427A049D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14:paraId="5E0FC06B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  <w:tc>
        <w:tcPr>
          <w:tcW w:w="3827" w:type="dxa"/>
          <w:gridSpan w:val="2"/>
          <w:vMerge/>
          <w:shd w:val="clear" w:color="auto" w:fill="auto"/>
        </w:tcPr>
        <w:p w14:paraId="1D55AA5B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</w:tr>
    <w:tr w:rsidR="00105029" w:rsidRPr="00920254" w14:paraId="29C91605" w14:textId="77777777" w:rsidTr="00105029">
      <w:tc>
        <w:tcPr>
          <w:tcW w:w="993" w:type="dxa"/>
          <w:shd w:val="clear" w:color="auto" w:fill="auto"/>
          <w:vAlign w:val="center"/>
        </w:tcPr>
        <w:p w14:paraId="7B09DC9E" w14:textId="6530F479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  <w:tc>
        <w:tcPr>
          <w:tcW w:w="4565" w:type="dxa"/>
          <w:shd w:val="clear" w:color="auto" w:fill="auto"/>
        </w:tcPr>
        <w:p w14:paraId="44618DE9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14:paraId="6D8E0EDD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  <w:tc>
        <w:tcPr>
          <w:tcW w:w="3827" w:type="dxa"/>
          <w:gridSpan w:val="2"/>
          <w:vMerge/>
          <w:shd w:val="clear" w:color="auto" w:fill="auto"/>
        </w:tcPr>
        <w:p w14:paraId="7DDD31B6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</w:tr>
    <w:tr w:rsidR="007E7BBE" w:rsidRPr="00920254" w14:paraId="596DAC21" w14:textId="77777777" w:rsidTr="00105029">
      <w:tc>
        <w:tcPr>
          <w:tcW w:w="993" w:type="dxa"/>
          <w:shd w:val="clear" w:color="auto" w:fill="auto"/>
          <w:vAlign w:val="center"/>
        </w:tcPr>
        <w:p w14:paraId="225E7DE2" w14:textId="3F9080B3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  <w:tc>
        <w:tcPr>
          <w:tcW w:w="7258" w:type="dxa"/>
          <w:gridSpan w:val="3"/>
          <w:shd w:val="clear" w:color="auto" w:fill="auto"/>
        </w:tcPr>
        <w:p w14:paraId="1E100632" w14:textId="68EB594E" w:rsidR="007E7BBE" w:rsidRPr="00920254" w:rsidRDefault="007E7BBE" w:rsidP="007E7BBE">
          <w:pPr>
            <w:pStyle w:val="Footer"/>
            <w:rPr>
              <w:sz w:val="12"/>
              <w:szCs w:val="12"/>
            </w:rPr>
          </w:pPr>
        </w:p>
      </w:tc>
      <w:tc>
        <w:tcPr>
          <w:tcW w:w="2268" w:type="dxa"/>
          <w:shd w:val="clear" w:color="auto" w:fill="auto"/>
        </w:tcPr>
        <w:p w14:paraId="67CA5D64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  <w:r w:rsidRPr="00920254">
            <w:rPr>
              <w:sz w:val="16"/>
              <w:szCs w:val="16"/>
            </w:rPr>
            <w:t xml:space="preserve">Page </w:t>
          </w:r>
          <w:r w:rsidRPr="00920254">
            <w:rPr>
              <w:b/>
              <w:bCs/>
              <w:sz w:val="16"/>
              <w:szCs w:val="16"/>
            </w:rPr>
            <w:fldChar w:fldCharType="begin"/>
          </w:r>
          <w:r w:rsidRPr="00920254">
            <w:rPr>
              <w:b/>
              <w:bCs/>
              <w:sz w:val="16"/>
              <w:szCs w:val="16"/>
            </w:rPr>
            <w:instrText xml:space="preserve"> PAGE </w:instrText>
          </w:r>
          <w:r w:rsidRPr="00920254">
            <w:rPr>
              <w:b/>
              <w:bCs/>
              <w:sz w:val="16"/>
              <w:szCs w:val="16"/>
            </w:rPr>
            <w:fldChar w:fldCharType="separate"/>
          </w:r>
          <w:r w:rsidR="00A1317C">
            <w:rPr>
              <w:b/>
              <w:bCs/>
              <w:noProof/>
              <w:sz w:val="16"/>
              <w:szCs w:val="16"/>
            </w:rPr>
            <w:t>3</w:t>
          </w:r>
          <w:r w:rsidRPr="00920254">
            <w:rPr>
              <w:b/>
              <w:bCs/>
              <w:sz w:val="16"/>
              <w:szCs w:val="16"/>
            </w:rPr>
            <w:fldChar w:fldCharType="end"/>
          </w:r>
          <w:r w:rsidRPr="00920254">
            <w:rPr>
              <w:sz w:val="16"/>
              <w:szCs w:val="16"/>
            </w:rPr>
            <w:t xml:space="preserve"> of </w:t>
          </w:r>
          <w:r w:rsidRPr="00920254">
            <w:rPr>
              <w:b/>
              <w:bCs/>
              <w:sz w:val="16"/>
              <w:szCs w:val="16"/>
            </w:rPr>
            <w:fldChar w:fldCharType="begin"/>
          </w:r>
          <w:r w:rsidRPr="00920254">
            <w:rPr>
              <w:b/>
              <w:bCs/>
              <w:sz w:val="16"/>
              <w:szCs w:val="16"/>
            </w:rPr>
            <w:instrText xml:space="preserve"> NUMPAGES  </w:instrText>
          </w:r>
          <w:r w:rsidRPr="00920254">
            <w:rPr>
              <w:b/>
              <w:bCs/>
              <w:sz w:val="16"/>
              <w:szCs w:val="16"/>
            </w:rPr>
            <w:fldChar w:fldCharType="separate"/>
          </w:r>
          <w:r w:rsidR="00A1317C">
            <w:rPr>
              <w:b/>
              <w:bCs/>
              <w:noProof/>
              <w:sz w:val="16"/>
              <w:szCs w:val="16"/>
            </w:rPr>
            <w:t>3</w:t>
          </w:r>
          <w:r w:rsidRPr="00920254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5F714FEB" w14:textId="77777777" w:rsidR="00CF656C" w:rsidRDefault="00CF6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79AD" w14:textId="77777777" w:rsidR="00B40E5F" w:rsidRDefault="00B40E5F" w:rsidP="00CF656C">
      <w:r>
        <w:separator/>
      </w:r>
    </w:p>
  </w:footnote>
  <w:footnote w:type="continuationSeparator" w:id="0">
    <w:p w14:paraId="6431FD43" w14:textId="77777777" w:rsidR="00B40E5F" w:rsidRDefault="00B40E5F" w:rsidP="00CF6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2838" w14:textId="7ED74115" w:rsidR="009705F4" w:rsidRDefault="009705F4" w:rsidP="00105029">
    <w:pPr>
      <w:pStyle w:val="Header"/>
      <w:tabs>
        <w:tab w:val="clear" w:pos="9026"/>
        <w:tab w:val="left" w:pos="0"/>
        <w:tab w:val="right" w:pos="10064"/>
      </w:tabs>
    </w:pPr>
    <w:r>
      <w:rPr>
        <w:rFonts w:ascii="Calibri" w:hAnsi="Calibri"/>
        <w:b/>
        <w:sz w:val="44"/>
        <w:szCs w:val="44"/>
      </w:rPr>
      <w:t>JOB SPECIFICATION</w:t>
    </w:r>
    <w:r>
      <w:tab/>
    </w:r>
    <w:r>
      <w:tab/>
    </w:r>
    <w:r>
      <w:rPr>
        <w:noProof/>
      </w:rPr>
      <w:drawing>
        <wp:inline distT="0" distB="0" distL="0" distR="0" wp14:anchorId="70EEE22B" wp14:editId="376FB436">
          <wp:extent cx="1371600" cy="671286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908" cy="675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0C2"/>
    <w:multiLevelType w:val="hybridMultilevel"/>
    <w:tmpl w:val="9CC81904"/>
    <w:lvl w:ilvl="0" w:tplc="6826E7E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3038B"/>
    <w:multiLevelType w:val="hybridMultilevel"/>
    <w:tmpl w:val="3D3A2F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D55C3"/>
    <w:multiLevelType w:val="hybridMultilevel"/>
    <w:tmpl w:val="27ECE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1E09A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0EA5"/>
    <w:multiLevelType w:val="hybridMultilevel"/>
    <w:tmpl w:val="263E8208"/>
    <w:lvl w:ilvl="0" w:tplc="D7C08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944E4"/>
    <w:multiLevelType w:val="hybridMultilevel"/>
    <w:tmpl w:val="5F4425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B0673E"/>
    <w:multiLevelType w:val="hybridMultilevel"/>
    <w:tmpl w:val="65E2F80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308D6"/>
    <w:multiLevelType w:val="hybridMultilevel"/>
    <w:tmpl w:val="308273A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F5808C9"/>
    <w:multiLevelType w:val="hybridMultilevel"/>
    <w:tmpl w:val="45A41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26C7D"/>
    <w:multiLevelType w:val="hybridMultilevel"/>
    <w:tmpl w:val="82B02584"/>
    <w:lvl w:ilvl="0" w:tplc="D7C08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10A35"/>
    <w:multiLevelType w:val="hybridMultilevel"/>
    <w:tmpl w:val="5E043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861D0"/>
    <w:multiLevelType w:val="hybridMultilevel"/>
    <w:tmpl w:val="83689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25A23"/>
    <w:multiLevelType w:val="hybridMultilevel"/>
    <w:tmpl w:val="7F9C1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2537B5"/>
    <w:multiLevelType w:val="hybridMultilevel"/>
    <w:tmpl w:val="FA08A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F389F"/>
    <w:multiLevelType w:val="hybridMultilevel"/>
    <w:tmpl w:val="2F843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B4FDF"/>
    <w:multiLevelType w:val="hybridMultilevel"/>
    <w:tmpl w:val="6CA8E9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87D68"/>
    <w:multiLevelType w:val="hybridMultilevel"/>
    <w:tmpl w:val="9B1C0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93340"/>
    <w:multiLevelType w:val="hybridMultilevel"/>
    <w:tmpl w:val="B2562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850EA"/>
    <w:multiLevelType w:val="hybridMultilevel"/>
    <w:tmpl w:val="9AEE2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D4452"/>
    <w:multiLevelType w:val="hybridMultilevel"/>
    <w:tmpl w:val="B1FA6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462EE"/>
    <w:multiLevelType w:val="hybridMultilevel"/>
    <w:tmpl w:val="0C2AF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D7758"/>
    <w:multiLevelType w:val="hybridMultilevel"/>
    <w:tmpl w:val="F738D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223725">
    <w:abstractNumId w:val="6"/>
  </w:num>
  <w:num w:numId="2" w16cid:durableId="475755190">
    <w:abstractNumId w:val="20"/>
  </w:num>
  <w:num w:numId="3" w16cid:durableId="1055810926">
    <w:abstractNumId w:val="13"/>
  </w:num>
  <w:num w:numId="4" w16cid:durableId="1759476331">
    <w:abstractNumId w:val="5"/>
  </w:num>
  <w:num w:numId="5" w16cid:durableId="288703240">
    <w:abstractNumId w:val="0"/>
  </w:num>
  <w:num w:numId="6" w16cid:durableId="480391535">
    <w:abstractNumId w:val="4"/>
  </w:num>
  <w:num w:numId="7" w16cid:durableId="642468440">
    <w:abstractNumId w:val="3"/>
  </w:num>
  <w:num w:numId="8" w16cid:durableId="182135083">
    <w:abstractNumId w:val="2"/>
  </w:num>
  <w:num w:numId="9" w16cid:durableId="1132404185">
    <w:abstractNumId w:val="18"/>
  </w:num>
  <w:num w:numId="10" w16cid:durableId="725445780">
    <w:abstractNumId w:val="7"/>
  </w:num>
  <w:num w:numId="11" w16cid:durableId="878515861">
    <w:abstractNumId w:val="12"/>
  </w:num>
  <w:num w:numId="12" w16cid:durableId="1162740940">
    <w:abstractNumId w:val="10"/>
  </w:num>
  <w:num w:numId="13" w16cid:durableId="1444693107">
    <w:abstractNumId w:val="11"/>
  </w:num>
  <w:num w:numId="14" w16cid:durableId="993144316">
    <w:abstractNumId w:val="8"/>
  </w:num>
  <w:num w:numId="15" w16cid:durableId="39984170">
    <w:abstractNumId w:val="1"/>
  </w:num>
  <w:num w:numId="16" w16cid:durableId="434331543">
    <w:abstractNumId w:val="19"/>
  </w:num>
  <w:num w:numId="17" w16cid:durableId="1834644161">
    <w:abstractNumId w:val="9"/>
  </w:num>
  <w:num w:numId="18" w16cid:durableId="741022331">
    <w:abstractNumId w:val="16"/>
  </w:num>
  <w:num w:numId="19" w16cid:durableId="511071882">
    <w:abstractNumId w:val="15"/>
  </w:num>
  <w:num w:numId="20" w16cid:durableId="1398480044">
    <w:abstractNumId w:val="14"/>
  </w:num>
  <w:num w:numId="21" w16cid:durableId="12792136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70"/>
    <w:rsid w:val="00001B56"/>
    <w:rsid w:val="00005545"/>
    <w:rsid w:val="00035A76"/>
    <w:rsid w:val="00067949"/>
    <w:rsid w:val="00077C39"/>
    <w:rsid w:val="00085933"/>
    <w:rsid w:val="000B10EE"/>
    <w:rsid w:val="000B4026"/>
    <w:rsid w:val="000C52A7"/>
    <w:rsid w:val="000C68E0"/>
    <w:rsid w:val="000D2171"/>
    <w:rsid w:val="000D3DEC"/>
    <w:rsid w:val="00105029"/>
    <w:rsid w:val="001101BB"/>
    <w:rsid w:val="001252E9"/>
    <w:rsid w:val="001364BD"/>
    <w:rsid w:val="00142CA0"/>
    <w:rsid w:val="0014648E"/>
    <w:rsid w:val="001621BA"/>
    <w:rsid w:val="00184ABD"/>
    <w:rsid w:val="00185796"/>
    <w:rsid w:val="00193C81"/>
    <w:rsid w:val="00195C6C"/>
    <w:rsid w:val="00195C79"/>
    <w:rsid w:val="00196C55"/>
    <w:rsid w:val="001B242B"/>
    <w:rsid w:val="001C1360"/>
    <w:rsid w:val="001C5748"/>
    <w:rsid w:val="00201C7A"/>
    <w:rsid w:val="002300CA"/>
    <w:rsid w:val="002356E6"/>
    <w:rsid w:val="002614B6"/>
    <w:rsid w:val="0029465D"/>
    <w:rsid w:val="00294E90"/>
    <w:rsid w:val="002A2D07"/>
    <w:rsid w:val="002C3C14"/>
    <w:rsid w:val="002D4402"/>
    <w:rsid w:val="002E0464"/>
    <w:rsid w:val="002E064A"/>
    <w:rsid w:val="003153EA"/>
    <w:rsid w:val="003238D6"/>
    <w:rsid w:val="00366CDF"/>
    <w:rsid w:val="00374B22"/>
    <w:rsid w:val="00392AD9"/>
    <w:rsid w:val="003A36ED"/>
    <w:rsid w:val="003D4613"/>
    <w:rsid w:val="003D59AB"/>
    <w:rsid w:val="003D6B0C"/>
    <w:rsid w:val="003E6906"/>
    <w:rsid w:val="003F29BE"/>
    <w:rsid w:val="003F54F3"/>
    <w:rsid w:val="00407D6B"/>
    <w:rsid w:val="00412AFB"/>
    <w:rsid w:val="0041453E"/>
    <w:rsid w:val="00414BA0"/>
    <w:rsid w:val="00422743"/>
    <w:rsid w:val="00426DF0"/>
    <w:rsid w:val="00427458"/>
    <w:rsid w:val="00433EC7"/>
    <w:rsid w:val="00443C70"/>
    <w:rsid w:val="004539D1"/>
    <w:rsid w:val="00462BC5"/>
    <w:rsid w:val="004675D8"/>
    <w:rsid w:val="00474DFB"/>
    <w:rsid w:val="004A7225"/>
    <w:rsid w:val="004B0E23"/>
    <w:rsid w:val="004D0170"/>
    <w:rsid w:val="004D2C63"/>
    <w:rsid w:val="00511A43"/>
    <w:rsid w:val="005173B6"/>
    <w:rsid w:val="005333EC"/>
    <w:rsid w:val="005402A5"/>
    <w:rsid w:val="00572C16"/>
    <w:rsid w:val="005A2F8B"/>
    <w:rsid w:val="005A79E1"/>
    <w:rsid w:val="005B05C7"/>
    <w:rsid w:val="005B3FEB"/>
    <w:rsid w:val="005C0896"/>
    <w:rsid w:val="005D09EA"/>
    <w:rsid w:val="005E12AF"/>
    <w:rsid w:val="005E6A39"/>
    <w:rsid w:val="005F0666"/>
    <w:rsid w:val="005F12E9"/>
    <w:rsid w:val="00602788"/>
    <w:rsid w:val="00612828"/>
    <w:rsid w:val="00613E55"/>
    <w:rsid w:val="00617C9E"/>
    <w:rsid w:val="006372C0"/>
    <w:rsid w:val="006713D3"/>
    <w:rsid w:val="00676686"/>
    <w:rsid w:val="00697DBF"/>
    <w:rsid w:val="006A48CC"/>
    <w:rsid w:val="006D09EB"/>
    <w:rsid w:val="006F2AA3"/>
    <w:rsid w:val="006F610F"/>
    <w:rsid w:val="00701DA3"/>
    <w:rsid w:val="007204B0"/>
    <w:rsid w:val="00742BD2"/>
    <w:rsid w:val="0074503B"/>
    <w:rsid w:val="00745FB6"/>
    <w:rsid w:val="007878AD"/>
    <w:rsid w:val="007933F4"/>
    <w:rsid w:val="007E7BBE"/>
    <w:rsid w:val="007F19EC"/>
    <w:rsid w:val="00801E49"/>
    <w:rsid w:val="00806B29"/>
    <w:rsid w:val="00821855"/>
    <w:rsid w:val="00837399"/>
    <w:rsid w:val="00842793"/>
    <w:rsid w:val="008625F3"/>
    <w:rsid w:val="0086666E"/>
    <w:rsid w:val="00866B74"/>
    <w:rsid w:val="00873A8B"/>
    <w:rsid w:val="00894DB0"/>
    <w:rsid w:val="008B0E8B"/>
    <w:rsid w:val="008B1871"/>
    <w:rsid w:val="008E72DA"/>
    <w:rsid w:val="008F501C"/>
    <w:rsid w:val="00905685"/>
    <w:rsid w:val="00920254"/>
    <w:rsid w:val="009211C2"/>
    <w:rsid w:val="00937BAC"/>
    <w:rsid w:val="009705F4"/>
    <w:rsid w:val="009A018A"/>
    <w:rsid w:val="009A3041"/>
    <w:rsid w:val="009B49D1"/>
    <w:rsid w:val="009B5B6B"/>
    <w:rsid w:val="009B73B8"/>
    <w:rsid w:val="009E31B4"/>
    <w:rsid w:val="00A1317C"/>
    <w:rsid w:val="00A17115"/>
    <w:rsid w:val="00A26D76"/>
    <w:rsid w:val="00A30C13"/>
    <w:rsid w:val="00A36970"/>
    <w:rsid w:val="00A7299B"/>
    <w:rsid w:val="00A939B0"/>
    <w:rsid w:val="00A94285"/>
    <w:rsid w:val="00A94F4F"/>
    <w:rsid w:val="00AB793D"/>
    <w:rsid w:val="00AF0DAF"/>
    <w:rsid w:val="00AF2D2F"/>
    <w:rsid w:val="00AF656A"/>
    <w:rsid w:val="00B01546"/>
    <w:rsid w:val="00B161E6"/>
    <w:rsid w:val="00B16AC7"/>
    <w:rsid w:val="00B27B9F"/>
    <w:rsid w:val="00B32DF3"/>
    <w:rsid w:val="00B40E5F"/>
    <w:rsid w:val="00B42122"/>
    <w:rsid w:val="00B4341C"/>
    <w:rsid w:val="00B47AD9"/>
    <w:rsid w:val="00B53E46"/>
    <w:rsid w:val="00B54FAA"/>
    <w:rsid w:val="00B8740A"/>
    <w:rsid w:val="00BB59E8"/>
    <w:rsid w:val="00BF40FF"/>
    <w:rsid w:val="00C100FA"/>
    <w:rsid w:val="00C23E4D"/>
    <w:rsid w:val="00C51714"/>
    <w:rsid w:val="00C67F91"/>
    <w:rsid w:val="00C727D2"/>
    <w:rsid w:val="00C87D26"/>
    <w:rsid w:val="00C87D2A"/>
    <w:rsid w:val="00C87E08"/>
    <w:rsid w:val="00C9344E"/>
    <w:rsid w:val="00CC57E3"/>
    <w:rsid w:val="00CE39B0"/>
    <w:rsid w:val="00CF656C"/>
    <w:rsid w:val="00D00EAE"/>
    <w:rsid w:val="00D01F17"/>
    <w:rsid w:val="00D1319B"/>
    <w:rsid w:val="00D13EAD"/>
    <w:rsid w:val="00D33C4D"/>
    <w:rsid w:val="00D4162D"/>
    <w:rsid w:val="00D42839"/>
    <w:rsid w:val="00D42BFF"/>
    <w:rsid w:val="00D538D7"/>
    <w:rsid w:val="00D54E28"/>
    <w:rsid w:val="00D66B71"/>
    <w:rsid w:val="00D670AF"/>
    <w:rsid w:val="00D94C84"/>
    <w:rsid w:val="00DA4B4B"/>
    <w:rsid w:val="00DC536F"/>
    <w:rsid w:val="00DD55BD"/>
    <w:rsid w:val="00DE37E3"/>
    <w:rsid w:val="00DE51F9"/>
    <w:rsid w:val="00E03252"/>
    <w:rsid w:val="00E1315C"/>
    <w:rsid w:val="00E26ADB"/>
    <w:rsid w:val="00E44730"/>
    <w:rsid w:val="00E502E0"/>
    <w:rsid w:val="00E55B9A"/>
    <w:rsid w:val="00E56B47"/>
    <w:rsid w:val="00EE4189"/>
    <w:rsid w:val="00EF153F"/>
    <w:rsid w:val="00EF2A91"/>
    <w:rsid w:val="00EF46FA"/>
    <w:rsid w:val="00F07877"/>
    <w:rsid w:val="00F34C1A"/>
    <w:rsid w:val="00F475BF"/>
    <w:rsid w:val="00F5142B"/>
    <w:rsid w:val="00F53267"/>
    <w:rsid w:val="00F96CF1"/>
    <w:rsid w:val="00FC71A8"/>
    <w:rsid w:val="00FC7684"/>
    <w:rsid w:val="00FD0617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8C2EA"/>
  <w15:chartTrackingRefBased/>
  <w15:docId w15:val="{98AF6B27-2D3D-429A-BE22-7CCD606B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C70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D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238D6"/>
    <w:pPr>
      <w:keepNext/>
      <w:ind w:left="720"/>
      <w:jc w:val="both"/>
      <w:outlineLvl w:val="4"/>
    </w:pPr>
    <w:rPr>
      <w:rFonts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2D2F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65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656C"/>
    <w:rPr>
      <w:rFonts w:ascii="Arial" w:eastAsia="Times New Roman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65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656C"/>
    <w:rPr>
      <w:rFonts w:ascii="Arial" w:eastAsia="Times New Roman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F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E6906"/>
    <w:pPr>
      <w:ind w:left="720"/>
      <w:contextualSpacing/>
    </w:pPr>
  </w:style>
  <w:style w:type="paragraph" w:styleId="NoSpacing">
    <w:name w:val="No Spacing"/>
    <w:qFormat/>
    <w:rsid w:val="004B0E23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4B0E23"/>
    <w:pPr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4B0E23"/>
    <w:rPr>
      <w:rFonts w:ascii="Arial" w:eastAsia="Times New Roman" w:hAnsi="Arial" w:cs="Arial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3238D6"/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Index3">
    <w:name w:val="index 3"/>
    <w:basedOn w:val="Normal"/>
    <w:next w:val="Normal"/>
    <w:autoRedefine/>
    <w:semiHidden/>
    <w:rsid w:val="008F501C"/>
    <w:pPr>
      <w:ind w:left="600" w:hanging="200"/>
    </w:pPr>
    <w:rPr>
      <w:rFonts w:ascii="Times New Roman" w:hAnsi="Times New Roman"/>
      <w:sz w:val="20"/>
      <w:szCs w:val="20"/>
      <w:lang w:val="en-AU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D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7FF4B-A692-4340-9745-F42B37A2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>Alan Haley</Manager>
  <Company>Harland and Wolff H.I. Ltd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Manufacturing Technology Co-ordinatorr</dc:subject>
  <dc:creator>Eddie Corbett</dc:creator>
  <cp:keywords/>
  <dc:description/>
  <cp:lastModifiedBy>Sue Ferns</cp:lastModifiedBy>
  <cp:revision>2</cp:revision>
  <cp:lastPrinted>2020-09-09T14:43:00Z</cp:lastPrinted>
  <dcterms:created xsi:type="dcterms:W3CDTF">2023-08-21T11:35:00Z</dcterms:created>
  <dcterms:modified xsi:type="dcterms:W3CDTF">2023-08-21T11:35:00Z</dcterms:modified>
  <cp:category>Business</cp:category>
  <cp:contentStatus>For Review/Comment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i4>1</vt:i4>
  </property>
  <property fmtid="{D5CDD505-2E9C-101B-9397-08002B2CF9AE}" pid="3" name="_AdHocReviewCycleID">
    <vt:i4>864912005</vt:i4>
  </property>
  <property fmtid="{D5CDD505-2E9C-101B-9397-08002B2CF9AE}" pid="4" name="_NewReviewCycle">
    <vt:lpwstr/>
  </property>
  <property fmtid="{D5CDD505-2E9C-101B-9397-08002B2CF9AE}" pid="5" name="_EmailSubject">
    <vt:lpwstr>PV Job ad for NO</vt:lpwstr>
  </property>
  <property fmtid="{D5CDD505-2E9C-101B-9397-08002B2CF9AE}" pid="6" name="_AuthorEmail">
    <vt:lpwstr>Nicola.Duffy@prospect.org.uk</vt:lpwstr>
  </property>
  <property fmtid="{D5CDD505-2E9C-101B-9397-08002B2CF9AE}" pid="7" name="_AuthorEmailDisplayName">
    <vt:lpwstr>Nicola Duffy</vt:lpwstr>
  </property>
  <property fmtid="{D5CDD505-2E9C-101B-9397-08002B2CF9AE}" pid="8" name="_PreviousAdHocReviewCycleID">
    <vt:i4>-906687323</vt:i4>
  </property>
</Properties>
</file>